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344B" w14:textId="77777777" w:rsidR="00256350" w:rsidRDefault="002F1526">
      <w:pPr>
        <w:pBdr>
          <w:top w:val="nil"/>
          <w:left w:val="nil"/>
          <w:bottom w:val="nil"/>
          <w:right w:val="nil"/>
          <w:between w:val="nil"/>
        </w:pBdr>
        <w:spacing w:after="480"/>
        <w:rPr>
          <w:b/>
          <w:color w:val="000000"/>
          <w:sz w:val="36"/>
          <w:szCs w:val="36"/>
        </w:rPr>
      </w:pPr>
      <w:r>
        <w:rPr>
          <w:b/>
          <w:color w:val="000000"/>
          <w:sz w:val="36"/>
          <w:szCs w:val="36"/>
        </w:rPr>
        <w:t>Reporting II</w:t>
      </w:r>
    </w:p>
    <w:p w14:paraId="4D700F17" w14:textId="77777777" w:rsidR="00256350" w:rsidRDefault="002F1526">
      <w:r>
        <w:rPr>
          <w:b/>
        </w:rPr>
        <w:t>Course code:</w:t>
      </w:r>
      <w:r>
        <w:t xml:space="preserve"> JRN 201</w:t>
      </w:r>
    </w:p>
    <w:p w14:paraId="5EFFCA48" w14:textId="77777777" w:rsidR="00256350" w:rsidRDefault="002F1526">
      <w:r>
        <w:rPr>
          <w:b/>
        </w:rPr>
        <w:t>Term and year:</w:t>
      </w:r>
      <w:r>
        <w:t xml:space="preserve"> Spring 2021</w:t>
      </w:r>
    </w:p>
    <w:p w14:paraId="16001FB3" w14:textId="77777777" w:rsidR="00256350" w:rsidRDefault="002F1526">
      <w:r>
        <w:rPr>
          <w:b/>
        </w:rPr>
        <w:t>Day and time:</w:t>
      </w:r>
      <w:r>
        <w:t xml:space="preserve"> Tuesdays 14:45-17:30</w:t>
      </w:r>
    </w:p>
    <w:p w14:paraId="1DCCCCF4" w14:textId="77777777" w:rsidR="00256350" w:rsidRDefault="002F1526">
      <w:r>
        <w:rPr>
          <w:b/>
        </w:rPr>
        <w:t>Instructor:</w:t>
      </w:r>
      <w:r>
        <w:t xml:space="preserve"> David Vaughan</w:t>
      </w:r>
    </w:p>
    <w:p w14:paraId="54DF6596" w14:textId="77777777" w:rsidR="00256350" w:rsidRDefault="002F1526">
      <w:r>
        <w:rPr>
          <w:b/>
        </w:rPr>
        <w:t>Instructor contact:</w:t>
      </w:r>
      <w:r>
        <w:t xml:space="preserve"> </w:t>
      </w:r>
      <w:hyperlink r:id="rId8">
        <w:r>
          <w:rPr>
            <w:color w:val="0000FF"/>
            <w:u w:val="single"/>
          </w:rPr>
          <w:t>david.vaughan@auuni.edu</w:t>
        </w:r>
      </w:hyperlink>
      <w:r>
        <w:tab/>
      </w:r>
    </w:p>
    <w:p w14:paraId="19490722" w14:textId="77777777" w:rsidR="00256350" w:rsidRDefault="002F1526">
      <w:r>
        <w:rPr>
          <w:b/>
        </w:rPr>
        <w:t>Consultation hours:</w:t>
      </w:r>
      <w:r>
        <w:t xml:space="preserve"> </w:t>
      </w:r>
      <w:r>
        <w:t>Half an hour after class in the classroom</w:t>
      </w:r>
    </w:p>
    <w:p w14:paraId="21A35C73" w14:textId="77777777" w:rsidR="00256350" w:rsidRDefault="00256350"/>
    <w:tbl>
      <w:tblPr>
        <w:tblStyle w:val="a3"/>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980"/>
        <w:gridCol w:w="2063"/>
        <w:gridCol w:w="3181"/>
      </w:tblGrid>
      <w:tr w:rsidR="00256350" w14:paraId="0364A142" w14:textId="77777777">
        <w:tc>
          <w:tcPr>
            <w:tcW w:w="2126" w:type="dxa"/>
          </w:tcPr>
          <w:p w14:paraId="131E6AFE" w14:textId="77777777" w:rsidR="00256350" w:rsidRDefault="002F1526">
            <w:pPr>
              <w:rPr>
                <w:b/>
              </w:rPr>
            </w:pPr>
            <w:r>
              <w:rPr>
                <w:b/>
              </w:rPr>
              <w:t>Credits US/ECTS</w:t>
            </w:r>
          </w:p>
        </w:tc>
        <w:tc>
          <w:tcPr>
            <w:tcW w:w="1980" w:type="dxa"/>
          </w:tcPr>
          <w:p w14:paraId="10FB4321" w14:textId="77777777" w:rsidR="00256350" w:rsidRDefault="002F1526">
            <w:r>
              <w:t>3/6</w:t>
            </w:r>
          </w:p>
        </w:tc>
        <w:tc>
          <w:tcPr>
            <w:tcW w:w="2063" w:type="dxa"/>
          </w:tcPr>
          <w:p w14:paraId="124B0CF4" w14:textId="77777777" w:rsidR="00256350" w:rsidRDefault="002F1526">
            <w:pPr>
              <w:rPr>
                <w:b/>
              </w:rPr>
            </w:pPr>
            <w:r>
              <w:rPr>
                <w:b/>
              </w:rPr>
              <w:t>Level</w:t>
            </w:r>
          </w:p>
        </w:tc>
        <w:tc>
          <w:tcPr>
            <w:tcW w:w="3181" w:type="dxa"/>
          </w:tcPr>
          <w:p w14:paraId="643C9673" w14:textId="77777777" w:rsidR="00256350" w:rsidRDefault="002F1526">
            <w:pPr>
              <w:rPr>
                <w:color w:val="000000"/>
              </w:rPr>
            </w:pPr>
            <w:r>
              <w:rPr>
                <w:color w:val="000000"/>
              </w:rPr>
              <w:t>Intermediate</w:t>
            </w:r>
          </w:p>
        </w:tc>
      </w:tr>
      <w:tr w:rsidR="00256350" w14:paraId="49F83740" w14:textId="77777777">
        <w:tc>
          <w:tcPr>
            <w:tcW w:w="2126" w:type="dxa"/>
          </w:tcPr>
          <w:p w14:paraId="468B0E88" w14:textId="77777777" w:rsidR="00256350" w:rsidRDefault="002F1526">
            <w:pPr>
              <w:rPr>
                <w:b/>
              </w:rPr>
            </w:pPr>
            <w:r>
              <w:rPr>
                <w:b/>
              </w:rPr>
              <w:t>Length</w:t>
            </w:r>
          </w:p>
        </w:tc>
        <w:tc>
          <w:tcPr>
            <w:tcW w:w="1980" w:type="dxa"/>
          </w:tcPr>
          <w:p w14:paraId="5FB96207" w14:textId="77777777" w:rsidR="00256350" w:rsidRDefault="002F1526">
            <w:r>
              <w:t>15 weeks</w:t>
            </w:r>
          </w:p>
        </w:tc>
        <w:tc>
          <w:tcPr>
            <w:tcW w:w="2063" w:type="dxa"/>
          </w:tcPr>
          <w:p w14:paraId="65F29296" w14:textId="77777777" w:rsidR="00256350" w:rsidRDefault="002F1526">
            <w:pPr>
              <w:rPr>
                <w:b/>
              </w:rPr>
            </w:pPr>
            <w:r>
              <w:rPr>
                <w:b/>
              </w:rPr>
              <w:t>Pre-requisite</w:t>
            </w:r>
          </w:p>
        </w:tc>
        <w:tc>
          <w:tcPr>
            <w:tcW w:w="3181" w:type="dxa"/>
          </w:tcPr>
          <w:p w14:paraId="25EE81D9" w14:textId="77777777" w:rsidR="00256350" w:rsidRDefault="002F1526">
            <w:r>
              <w:t>Composition II, Reporting I</w:t>
            </w:r>
          </w:p>
        </w:tc>
      </w:tr>
      <w:tr w:rsidR="00256350" w:rsidRPr="005D122B" w14:paraId="2F5417C3" w14:textId="77777777">
        <w:tc>
          <w:tcPr>
            <w:tcW w:w="2126" w:type="dxa"/>
          </w:tcPr>
          <w:p w14:paraId="526C6EC9" w14:textId="77777777" w:rsidR="00256350" w:rsidRDefault="002F1526">
            <w:pPr>
              <w:rPr>
                <w:b/>
              </w:rPr>
            </w:pPr>
            <w:r>
              <w:rPr>
                <w:b/>
              </w:rPr>
              <w:t>Contact hours</w:t>
            </w:r>
          </w:p>
        </w:tc>
        <w:tc>
          <w:tcPr>
            <w:tcW w:w="1980" w:type="dxa"/>
          </w:tcPr>
          <w:p w14:paraId="24E2FB60" w14:textId="77777777" w:rsidR="00256350" w:rsidRDefault="002F1526">
            <w:r>
              <w:t>42 hours</w:t>
            </w:r>
          </w:p>
        </w:tc>
        <w:tc>
          <w:tcPr>
            <w:tcW w:w="2063" w:type="dxa"/>
          </w:tcPr>
          <w:p w14:paraId="32D249FF" w14:textId="77777777" w:rsidR="00256350" w:rsidRDefault="002F1526">
            <w:pPr>
              <w:rPr>
                <w:b/>
              </w:rPr>
            </w:pPr>
            <w:r>
              <w:rPr>
                <w:b/>
              </w:rPr>
              <w:t>Course type</w:t>
            </w:r>
          </w:p>
        </w:tc>
        <w:tc>
          <w:tcPr>
            <w:tcW w:w="3181" w:type="dxa"/>
          </w:tcPr>
          <w:p w14:paraId="486D9759" w14:textId="77777777" w:rsidR="00256350" w:rsidRPr="005D122B" w:rsidRDefault="002F1526">
            <w:pPr>
              <w:rPr>
                <w:color w:val="000000"/>
                <w:lang w:val="fr-FR"/>
              </w:rPr>
            </w:pPr>
            <w:r w:rsidRPr="005D122B">
              <w:rPr>
                <w:lang w:val="fr-FR"/>
              </w:rPr>
              <w:t>HSC el, PS el, JC req, CEA</w:t>
            </w:r>
          </w:p>
        </w:tc>
      </w:tr>
    </w:tbl>
    <w:p w14:paraId="482052EE" w14:textId="77777777" w:rsidR="00256350" w:rsidRDefault="002F1526">
      <w:pPr>
        <w:pStyle w:val="Nadpis1"/>
        <w:numPr>
          <w:ilvl w:val="0"/>
          <w:numId w:val="1"/>
        </w:numPr>
      </w:pPr>
      <w:r>
        <w:t>Course Description</w:t>
      </w:r>
    </w:p>
    <w:p w14:paraId="1B1A4C0E" w14:textId="77777777" w:rsidR="00256350" w:rsidRDefault="002F1526">
      <w:pPr>
        <w:jc w:val="both"/>
      </w:pPr>
      <w:r>
        <w:t xml:space="preserve">The course moves beyond the introduction to journalistic reporting and writing of JRN 200. Presuming basic skills like leads, story organization and use of quotes, it immerses students in reporting, writing, </w:t>
      </w:r>
      <w:proofErr w:type="gramStart"/>
      <w:r>
        <w:t>editing</w:t>
      </w:r>
      <w:proofErr w:type="gramEnd"/>
      <w:r>
        <w:t xml:space="preserve"> and pitching articles. </w:t>
      </w:r>
      <w:proofErr w:type="gramStart"/>
      <w:r>
        <w:t>We’ll</w:t>
      </w:r>
      <w:proofErr w:type="gramEnd"/>
      <w:r>
        <w:t xml:space="preserve"> work on the</w:t>
      </w:r>
      <w:r>
        <w:t xml:space="preserve"> reporting skills necessary to produce good copy, and the writing and editing skills necessary to make it shine. The course material is applicable to all forms of journalistic writing, including for audio and video.</w:t>
      </w:r>
    </w:p>
    <w:p w14:paraId="5AE47586" w14:textId="77777777" w:rsidR="00256350" w:rsidRDefault="00256350"/>
    <w:p w14:paraId="097D779D" w14:textId="77777777" w:rsidR="00256350" w:rsidRDefault="002F1526">
      <w:pPr>
        <w:pStyle w:val="Nadpis1"/>
        <w:numPr>
          <w:ilvl w:val="0"/>
          <w:numId w:val="1"/>
        </w:numPr>
      </w:pPr>
      <w:r>
        <w:t>Student Learning Outcomes</w:t>
      </w:r>
    </w:p>
    <w:p w14:paraId="2D628506" w14:textId="77777777" w:rsidR="00256350" w:rsidRDefault="002F1526">
      <w:r>
        <w:t>Upon completi</w:t>
      </w:r>
      <w:r>
        <w:t>on of this course, students should be able to:</w:t>
      </w:r>
    </w:p>
    <w:p w14:paraId="3795F97E" w14:textId="77777777" w:rsidR="00256350" w:rsidRDefault="002F1526">
      <w:pPr>
        <w:numPr>
          <w:ilvl w:val="0"/>
          <w:numId w:val="2"/>
        </w:numPr>
        <w:jc w:val="both"/>
      </w:pPr>
      <w:r>
        <w:t>Apply the practical and professional skills necessary to perform as news reporters</w:t>
      </w:r>
    </w:p>
    <w:p w14:paraId="0F91271A" w14:textId="77777777" w:rsidR="00256350" w:rsidRDefault="002F1526">
      <w:pPr>
        <w:numPr>
          <w:ilvl w:val="0"/>
          <w:numId w:val="2"/>
        </w:numPr>
        <w:jc w:val="both"/>
      </w:pPr>
      <w:r>
        <w:t>Apply editing priorities and techniques to news copy</w:t>
      </w:r>
    </w:p>
    <w:p w14:paraId="4E95B921" w14:textId="77777777" w:rsidR="00256350" w:rsidRDefault="002F1526">
      <w:pPr>
        <w:numPr>
          <w:ilvl w:val="0"/>
          <w:numId w:val="2"/>
        </w:numPr>
        <w:jc w:val="both"/>
      </w:pPr>
      <w:r>
        <w:t>Carry out research and write their own stories</w:t>
      </w:r>
    </w:p>
    <w:p w14:paraId="60EC1907" w14:textId="77777777" w:rsidR="00256350" w:rsidRDefault="002F1526">
      <w:pPr>
        <w:numPr>
          <w:ilvl w:val="0"/>
          <w:numId w:val="2"/>
        </w:numPr>
        <w:jc w:val="both"/>
      </w:pPr>
      <w:r>
        <w:t>Find story ideas and condu</w:t>
      </w:r>
      <w:r>
        <w:t>ct interviews and do investigative research</w:t>
      </w:r>
    </w:p>
    <w:p w14:paraId="5C890CEA" w14:textId="77777777" w:rsidR="00256350" w:rsidRDefault="002F1526">
      <w:pPr>
        <w:numPr>
          <w:ilvl w:val="0"/>
          <w:numId w:val="2"/>
        </w:numPr>
        <w:jc w:val="both"/>
      </w:pPr>
      <w:r>
        <w:t>Be aware of different types of writing for different media</w:t>
      </w:r>
    </w:p>
    <w:p w14:paraId="10C15204" w14:textId="77777777" w:rsidR="00256350" w:rsidRDefault="002F1526">
      <w:pPr>
        <w:numPr>
          <w:ilvl w:val="0"/>
          <w:numId w:val="2"/>
        </w:numPr>
        <w:jc w:val="both"/>
      </w:pPr>
      <w:r>
        <w:t xml:space="preserve">Be able to pitch stories and write for the University's print and online student magazine, </w:t>
      </w:r>
      <w:r>
        <w:rPr>
          <w:i/>
        </w:rPr>
        <w:t>The Lennon Wall.</w:t>
      </w:r>
    </w:p>
    <w:p w14:paraId="6374113C" w14:textId="77777777" w:rsidR="00256350" w:rsidRDefault="00256350">
      <w:pPr>
        <w:ind w:left="360"/>
      </w:pPr>
    </w:p>
    <w:p w14:paraId="76C603F5" w14:textId="77777777" w:rsidR="00256350" w:rsidRDefault="002F1526">
      <w:pPr>
        <w:pStyle w:val="Nadpis1"/>
        <w:numPr>
          <w:ilvl w:val="0"/>
          <w:numId w:val="1"/>
        </w:numPr>
      </w:pPr>
      <w:r>
        <w:t>Reading Material</w:t>
      </w:r>
    </w:p>
    <w:p w14:paraId="2592D40D" w14:textId="77777777" w:rsidR="00256350" w:rsidRDefault="002F1526">
      <w:pPr>
        <w:pStyle w:val="Nadpis2"/>
      </w:pPr>
      <w:r>
        <w:t>Required Materials</w:t>
      </w:r>
    </w:p>
    <w:p w14:paraId="0CDDCEEB" w14:textId="77777777" w:rsidR="00256350" w:rsidRDefault="002F1526">
      <w:pPr>
        <w:numPr>
          <w:ilvl w:val="0"/>
          <w:numId w:val="3"/>
        </w:numPr>
        <w:jc w:val="both"/>
      </w:pPr>
      <w:r>
        <w:t xml:space="preserve">Carole Rich, </w:t>
      </w:r>
      <w:r>
        <w:rPr>
          <w:i/>
        </w:rPr>
        <w:t>Writing and Reporting News,</w:t>
      </w:r>
      <w:r>
        <w:rPr>
          <w:b/>
          <w:i/>
        </w:rPr>
        <w:t xml:space="preserve"> </w:t>
      </w:r>
      <w:r>
        <w:t xml:space="preserve">4th Edition (2004).  </w:t>
      </w:r>
      <w:r>
        <w:rPr>
          <w:b/>
        </w:rPr>
        <w:t>Most of our assigned reading is here, in this older textbook. Individual student copies</w:t>
      </w:r>
      <w:r>
        <w:t xml:space="preserve"> </w:t>
      </w:r>
      <w:r>
        <w:rPr>
          <w:b/>
        </w:rPr>
        <w:t>must be signed out for the semester</w:t>
      </w:r>
      <w:r>
        <w:t xml:space="preserve"> </w:t>
      </w:r>
      <w:r>
        <w:rPr>
          <w:b/>
        </w:rPr>
        <w:t>at AAU Library</w:t>
      </w:r>
      <w:r>
        <w:t xml:space="preserve"> </w:t>
      </w:r>
      <w:r>
        <w:rPr>
          <w:b/>
        </w:rPr>
        <w:t>and brought to every class unless otherwise instructed</w:t>
      </w:r>
      <w:r>
        <w:t>.</w:t>
      </w:r>
    </w:p>
    <w:p w14:paraId="3457B8D5" w14:textId="77777777" w:rsidR="00256350" w:rsidRDefault="002F1526">
      <w:pPr>
        <w:numPr>
          <w:ilvl w:val="0"/>
          <w:numId w:val="3"/>
        </w:numPr>
        <w:jc w:val="both"/>
      </w:pPr>
      <w:r>
        <w:t xml:space="preserve">The Missouri Group, </w:t>
      </w:r>
      <w:r>
        <w:rPr>
          <w:i/>
        </w:rPr>
        <w:t>News Reporting and Writing</w:t>
      </w:r>
      <w:r>
        <w:t>, 11th ed. (201</w:t>
      </w:r>
      <w:r>
        <w:t xml:space="preserve">3), ISBN 978-1457653544. </w:t>
      </w:r>
      <w:r>
        <w:rPr>
          <w:b/>
        </w:rPr>
        <w:t>We just have two copies of this newer textbook, which will have some individual chapters as assigned reading on the NEO site. The two hard copies will be on reserve at AAU Library.</w:t>
      </w:r>
    </w:p>
    <w:p w14:paraId="245A8458" w14:textId="77777777" w:rsidR="00256350" w:rsidRDefault="00256350">
      <w:pPr>
        <w:jc w:val="both"/>
      </w:pPr>
    </w:p>
    <w:p w14:paraId="3F93E9F4" w14:textId="77777777" w:rsidR="00256350" w:rsidRDefault="002F1526">
      <w:pPr>
        <w:ind w:left="360" w:firstLine="720"/>
        <w:jc w:val="both"/>
      </w:pPr>
      <w:r>
        <w:t>Students should also keep up with current events.</w:t>
      </w:r>
      <w:r>
        <w:t xml:space="preserve"> At a minimum, they should read </w:t>
      </w:r>
      <w:hyperlink r:id="rId9">
        <w:r>
          <w:rPr>
            <w:i/>
            <w:color w:val="0000FF"/>
            <w:u w:val="single"/>
          </w:rPr>
          <w:t>The Lennon Wall</w:t>
        </w:r>
      </w:hyperlink>
      <w:r>
        <w:t xml:space="preserve">, follow events in the Czech Republic through </w:t>
      </w:r>
      <w:r>
        <w:rPr>
          <w:i/>
        </w:rPr>
        <w:t xml:space="preserve">Radio Prague International </w:t>
      </w:r>
      <w:r>
        <w:t>and other news publications, and should follow news from their home country, if availabl</w:t>
      </w:r>
      <w:r>
        <w:t xml:space="preserve">e, or from Europe or North America. Particularly recommended for international issues and </w:t>
      </w:r>
      <w:r>
        <w:lastRenderedPageBreak/>
        <w:t xml:space="preserve">commentary are </w:t>
      </w:r>
      <w:hyperlink r:id="rId10">
        <w:r>
          <w:rPr>
            <w:i/>
            <w:u w:val="single"/>
          </w:rPr>
          <w:t>The New York Times</w:t>
        </w:r>
      </w:hyperlink>
      <w:r>
        <w:t xml:space="preserve">, </w:t>
      </w:r>
      <w:hyperlink r:id="rId11">
        <w:r>
          <w:rPr>
            <w:i/>
            <w:u w:val="single"/>
          </w:rPr>
          <w:t>The Economist</w:t>
        </w:r>
      </w:hyperlink>
      <w:r>
        <w:t xml:space="preserve"> and </w:t>
      </w:r>
      <w:r>
        <w:rPr>
          <w:i/>
        </w:rPr>
        <w:t xml:space="preserve">The Guardian. </w:t>
      </w:r>
      <w:hyperlink r:id="rId12">
        <w:r>
          <w:rPr>
            <w:i/>
            <w:u w:val="single"/>
          </w:rPr>
          <w:t>Transitions Online</w:t>
        </w:r>
      </w:hyperlink>
      <w:r>
        <w:rPr>
          <w:i/>
        </w:rPr>
        <w:t xml:space="preserve"> </w:t>
      </w:r>
      <w:r>
        <w:t xml:space="preserve">is often a good source of story ideas within the Czech Republic and eastern-central Europe. </w:t>
      </w:r>
    </w:p>
    <w:p w14:paraId="28830225" w14:textId="77777777" w:rsidR="00256350" w:rsidRDefault="002F1526">
      <w:pPr>
        <w:pStyle w:val="Nadpis1"/>
        <w:numPr>
          <w:ilvl w:val="0"/>
          <w:numId w:val="1"/>
        </w:numPr>
      </w:pPr>
      <w:r>
        <w:t>Teaching Methodology</w:t>
      </w:r>
    </w:p>
    <w:p w14:paraId="44F60A60" w14:textId="77777777" w:rsidR="00256350" w:rsidRDefault="002F1526">
      <w:pPr>
        <w:jc w:val="both"/>
      </w:pPr>
      <w:r>
        <w:t>The class will run like a newsroom; it will be informal and interactive, a “newswriting</w:t>
      </w:r>
      <w:r>
        <w:t xml:space="preserve"> lab.” Students will learn by doing. Their stories will be discussed in class by the instructor and by the students themselves. The instructor will also provide feedback to students individually about their work. Please also be ready to do in-class writing</w:t>
      </w:r>
      <w:r>
        <w:t xml:space="preserve"> assignments on deadline. These in-class writing exercises will help acquaint you with common reporting situations and writing formulas.</w:t>
      </w:r>
    </w:p>
    <w:p w14:paraId="2DF8E2E9" w14:textId="77777777" w:rsidR="00256350" w:rsidRDefault="00256350">
      <w:pPr>
        <w:jc w:val="both"/>
      </w:pPr>
    </w:p>
    <w:p w14:paraId="4025DCE9" w14:textId="77777777" w:rsidR="00256350" w:rsidRDefault="002F1526">
      <w:pPr>
        <w:jc w:val="both"/>
      </w:pPr>
      <w:proofErr w:type="gramStart"/>
      <w:r>
        <w:t>We’ll</w:t>
      </w:r>
      <w:proofErr w:type="gramEnd"/>
      <w:r>
        <w:t xml:space="preserve"> develop story ideas and discuss how your stories can be effectively reported and written. Your stories will be c</w:t>
      </w:r>
      <w:r>
        <w:t xml:space="preserve">ritiqued in class, and often you will be asked to acquire more information or to do rewriting. </w:t>
      </w:r>
    </w:p>
    <w:p w14:paraId="0798AF70" w14:textId="77777777" w:rsidR="00256350" w:rsidRDefault="00256350"/>
    <w:p w14:paraId="078F1888" w14:textId="77777777" w:rsidR="00256350" w:rsidRDefault="00256350"/>
    <w:p w14:paraId="17ACDFC4" w14:textId="77777777" w:rsidR="00256350" w:rsidRDefault="002F1526">
      <w:pPr>
        <w:pStyle w:val="Nadpis1"/>
        <w:numPr>
          <w:ilvl w:val="0"/>
          <w:numId w:val="1"/>
        </w:numPr>
      </w:pPr>
      <w:r>
        <w:t>Course Schedule</w:t>
      </w:r>
    </w:p>
    <w:tbl>
      <w:tblPr>
        <w:tblStyle w:val="a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7987"/>
      </w:tblGrid>
      <w:tr w:rsidR="00256350" w14:paraId="0202BF1E" w14:textId="77777777">
        <w:tc>
          <w:tcPr>
            <w:tcW w:w="1363" w:type="dxa"/>
            <w:shd w:val="clear" w:color="auto" w:fill="D9D9D9"/>
          </w:tcPr>
          <w:p w14:paraId="5E112B2F" w14:textId="77777777" w:rsidR="00256350" w:rsidRDefault="002F1526">
            <w:pPr>
              <w:keepNext/>
              <w:keepLines/>
              <w:rPr>
                <w:b/>
              </w:rPr>
            </w:pPr>
            <w:r>
              <w:rPr>
                <w:b/>
              </w:rPr>
              <w:t>Date</w:t>
            </w:r>
          </w:p>
        </w:tc>
        <w:tc>
          <w:tcPr>
            <w:tcW w:w="7987" w:type="dxa"/>
            <w:shd w:val="clear" w:color="auto" w:fill="D9D9D9"/>
          </w:tcPr>
          <w:p w14:paraId="53B280C4" w14:textId="77777777" w:rsidR="00256350" w:rsidRDefault="002F1526">
            <w:pPr>
              <w:keepNext/>
              <w:keepLines/>
              <w:rPr>
                <w:b/>
              </w:rPr>
            </w:pPr>
            <w:r>
              <w:rPr>
                <w:b/>
              </w:rPr>
              <w:t>Class Agenda</w:t>
            </w:r>
          </w:p>
        </w:tc>
      </w:tr>
      <w:tr w:rsidR="00256350" w14:paraId="613C0514" w14:textId="77777777">
        <w:tc>
          <w:tcPr>
            <w:tcW w:w="1363" w:type="dxa"/>
          </w:tcPr>
          <w:p w14:paraId="3E6A8231" w14:textId="77777777" w:rsidR="00256350" w:rsidRDefault="002F1526">
            <w:pPr>
              <w:keepLines/>
            </w:pPr>
            <w:r>
              <w:t>Class 1</w:t>
            </w:r>
          </w:p>
          <w:p w14:paraId="171176A9" w14:textId="77777777" w:rsidR="00256350" w:rsidRDefault="002F1526">
            <w:pPr>
              <w:keepLines/>
            </w:pPr>
            <w:r>
              <w:t>Feb 7</w:t>
            </w:r>
          </w:p>
        </w:tc>
        <w:tc>
          <w:tcPr>
            <w:tcW w:w="7987" w:type="dxa"/>
          </w:tcPr>
          <w:p w14:paraId="1401E83F" w14:textId="77777777" w:rsidR="00256350" w:rsidRDefault="002F1526">
            <w:pPr>
              <w:keepLines/>
            </w:pPr>
            <w:r>
              <w:rPr>
                <w:b/>
              </w:rPr>
              <w:t>Topic:</w:t>
            </w:r>
            <w:r>
              <w:t xml:space="preserve"> Review of Reporting I.</w:t>
            </w:r>
          </w:p>
          <w:p w14:paraId="28376ADE" w14:textId="77777777" w:rsidR="00256350" w:rsidRDefault="002F1526">
            <w:pPr>
              <w:jc w:val="both"/>
            </w:pPr>
            <w:r>
              <w:rPr>
                <w:b/>
              </w:rPr>
              <w:t>Description:</w:t>
            </w:r>
            <w:r>
              <w:t xml:space="preserve"> Recap of reporting basic concepts, leads, inverted pyramid, nut graph, use of quotes, sources, attribution, article structure, hard news vs. long-form, etc.  </w:t>
            </w:r>
          </w:p>
          <w:p w14:paraId="710B800A" w14:textId="77777777" w:rsidR="00256350" w:rsidRDefault="002F1526">
            <w:pPr>
              <w:jc w:val="both"/>
            </w:pPr>
            <w:r>
              <w:rPr>
                <w:b/>
              </w:rPr>
              <w:t>Reading:</w:t>
            </w:r>
            <w:r>
              <w:t xml:space="preserve"> “The Inverted Pyramid.” The Missouri Group, </w:t>
            </w:r>
            <w:r>
              <w:rPr>
                <w:i/>
              </w:rPr>
              <w:t>News Reporting and Writing</w:t>
            </w:r>
            <w:r>
              <w:t xml:space="preserve"> 2014 (11</w:t>
            </w:r>
            <w:r>
              <w:rPr>
                <w:vertAlign w:val="superscript"/>
              </w:rPr>
              <w:t>th</w:t>
            </w:r>
            <w:r>
              <w:t xml:space="preserve"> ed.),</w:t>
            </w:r>
            <w:r>
              <w:t xml:space="preserve"> pp. 176-75. (handout)</w:t>
            </w:r>
          </w:p>
        </w:tc>
      </w:tr>
      <w:tr w:rsidR="00256350" w14:paraId="7DD418F0" w14:textId="77777777">
        <w:tc>
          <w:tcPr>
            <w:tcW w:w="1363" w:type="dxa"/>
          </w:tcPr>
          <w:p w14:paraId="569BBD6F" w14:textId="77777777" w:rsidR="00256350" w:rsidRDefault="002F1526">
            <w:pPr>
              <w:keepLines/>
            </w:pPr>
            <w:r>
              <w:t>Class 2</w:t>
            </w:r>
          </w:p>
          <w:p w14:paraId="2FBF3E1E" w14:textId="77777777" w:rsidR="00256350" w:rsidRDefault="002F1526">
            <w:pPr>
              <w:keepLines/>
            </w:pPr>
            <w:r>
              <w:t>Feb 14</w:t>
            </w:r>
          </w:p>
        </w:tc>
        <w:tc>
          <w:tcPr>
            <w:tcW w:w="7987" w:type="dxa"/>
          </w:tcPr>
          <w:p w14:paraId="56BEC2DD" w14:textId="77777777" w:rsidR="00256350" w:rsidRDefault="002F1526">
            <w:pPr>
              <w:keepLines/>
            </w:pPr>
            <w:r>
              <w:rPr>
                <w:b/>
              </w:rPr>
              <w:t>Topic:</w:t>
            </w:r>
            <w:r>
              <w:t xml:space="preserve"> Reporting skills</w:t>
            </w:r>
          </w:p>
          <w:p w14:paraId="6F467A70" w14:textId="77777777" w:rsidR="00256350" w:rsidRDefault="002F1526">
            <w:pPr>
              <w:jc w:val="both"/>
            </w:pPr>
            <w:r>
              <w:rPr>
                <w:b/>
              </w:rPr>
              <w:t>Description:</w:t>
            </w:r>
            <w:r>
              <w:t xml:space="preserve"> Getting the details, covering events, interviewing tricks and techniques </w:t>
            </w:r>
          </w:p>
        </w:tc>
      </w:tr>
      <w:tr w:rsidR="00256350" w14:paraId="78FAA629" w14:textId="77777777">
        <w:tc>
          <w:tcPr>
            <w:tcW w:w="1363" w:type="dxa"/>
          </w:tcPr>
          <w:p w14:paraId="4CCDB1F0" w14:textId="77777777" w:rsidR="00256350" w:rsidRDefault="002F1526">
            <w:pPr>
              <w:keepLines/>
            </w:pPr>
            <w:r>
              <w:t>Class 3</w:t>
            </w:r>
          </w:p>
          <w:p w14:paraId="0A301CAE" w14:textId="77777777" w:rsidR="00256350" w:rsidRDefault="002F1526">
            <w:pPr>
              <w:keepLines/>
            </w:pPr>
            <w:r>
              <w:t>Feb 21</w:t>
            </w:r>
          </w:p>
        </w:tc>
        <w:tc>
          <w:tcPr>
            <w:tcW w:w="7987" w:type="dxa"/>
          </w:tcPr>
          <w:p w14:paraId="72C9068A" w14:textId="77777777" w:rsidR="00256350" w:rsidRDefault="002F1526">
            <w:pPr>
              <w:keepLines/>
            </w:pPr>
            <w:r>
              <w:rPr>
                <w:b/>
              </w:rPr>
              <w:t>Topic:</w:t>
            </w:r>
            <w:r>
              <w:t xml:space="preserve"> Sources/Quoting</w:t>
            </w:r>
          </w:p>
          <w:p w14:paraId="250CD957" w14:textId="77777777" w:rsidR="00256350" w:rsidRDefault="002F1526">
            <w:pPr>
              <w:keepLines/>
            </w:pPr>
            <w:r>
              <w:rPr>
                <w:b/>
              </w:rPr>
              <w:t>Description:</w:t>
            </w:r>
            <w:r>
              <w:t xml:space="preserve"> Formatting quotes, quoting for character </w:t>
            </w:r>
          </w:p>
        </w:tc>
      </w:tr>
      <w:tr w:rsidR="00256350" w14:paraId="1AE0346E" w14:textId="77777777">
        <w:tc>
          <w:tcPr>
            <w:tcW w:w="1363" w:type="dxa"/>
          </w:tcPr>
          <w:p w14:paraId="42C55EA4" w14:textId="77777777" w:rsidR="00256350" w:rsidRDefault="002F1526">
            <w:pPr>
              <w:keepLines/>
            </w:pPr>
            <w:r>
              <w:t>Class 4</w:t>
            </w:r>
          </w:p>
          <w:p w14:paraId="28CC9B36" w14:textId="77777777" w:rsidR="00256350" w:rsidRDefault="002F1526">
            <w:pPr>
              <w:keepLines/>
            </w:pPr>
            <w:r>
              <w:t>Feb 28</w:t>
            </w:r>
          </w:p>
        </w:tc>
        <w:tc>
          <w:tcPr>
            <w:tcW w:w="7987" w:type="dxa"/>
          </w:tcPr>
          <w:p w14:paraId="4C6B3418" w14:textId="77777777" w:rsidR="00256350" w:rsidRDefault="002F1526">
            <w:pPr>
              <w:keepLines/>
            </w:pPr>
            <w:r>
              <w:rPr>
                <w:b/>
              </w:rPr>
              <w:t>Topic:</w:t>
            </w:r>
            <w:r>
              <w:t xml:space="preserve"> Elements of good writing</w:t>
            </w:r>
          </w:p>
          <w:p w14:paraId="47BA4F84" w14:textId="77777777" w:rsidR="00256350" w:rsidRDefault="002F1526">
            <w:pPr>
              <w:keepLines/>
            </w:pPr>
            <w:r>
              <w:rPr>
                <w:b/>
              </w:rPr>
              <w:t>Description:</w:t>
            </w:r>
            <w:r>
              <w:t xml:space="preserve"> What to avoid, cliches, etc. </w:t>
            </w:r>
          </w:p>
          <w:p w14:paraId="518949C7" w14:textId="77777777" w:rsidR="00256350" w:rsidRDefault="002F1526">
            <w:pPr>
              <w:keepLines/>
            </w:pPr>
            <w:r>
              <w:rPr>
                <w:b/>
              </w:rPr>
              <w:t>Assignments/deadlines: in class assignment/test</w:t>
            </w:r>
          </w:p>
        </w:tc>
      </w:tr>
      <w:tr w:rsidR="00256350" w14:paraId="39DE7B5D" w14:textId="77777777">
        <w:tc>
          <w:tcPr>
            <w:tcW w:w="1363" w:type="dxa"/>
          </w:tcPr>
          <w:p w14:paraId="26483156" w14:textId="77777777" w:rsidR="00256350" w:rsidRDefault="002F1526">
            <w:pPr>
              <w:keepLines/>
            </w:pPr>
            <w:r>
              <w:t>Class 5</w:t>
            </w:r>
          </w:p>
          <w:p w14:paraId="3A996DC2" w14:textId="77777777" w:rsidR="00256350" w:rsidRDefault="002F1526">
            <w:pPr>
              <w:keepLines/>
            </w:pPr>
            <w:r>
              <w:t>March 7</w:t>
            </w:r>
          </w:p>
        </w:tc>
        <w:tc>
          <w:tcPr>
            <w:tcW w:w="7987" w:type="dxa"/>
          </w:tcPr>
          <w:p w14:paraId="2B148A30" w14:textId="77777777" w:rsidR="00256350" w:rsidRDefault="002F1526">
            <w:pPr>
              <w:keepLines/>
            </w:pPr>
            <w:r>
              <w:rPr>
                <w:b/>
              </w:rPr>
              <w:t>Topic:</w:t>
            </w:r>
            <w:r>
              <w:t xml:space="preserve"> Reporting/writing under pressure</w:t>
            </w:r>
          </w:p>
          <w:p w14:paraId="4E061DB1" w14:textId="77777777" w:rsidR="00256350" w:rsidRDefault="002F1526">
            <w:pPr>
              <w:keepLines/>
            </w:pPr>
            <w:r>
              <w:rPr>
                <w:b/>
              </w:rPr>
              <w:t>Description:</w:t>
            </w:r>
            <w:r>
              <w:t xml:space="preserve"> Brea</w:t>
            </w:r>
            <w:r>
              <w:t>king news - writing workshop</w:t>
            </w:r>
          </w:p>
          <w:p w14:paraId="5BADE95D" w14:textId="77777777" w:rsidR="00256350" w:rsidRDefault="002F1526">
            <w:pPr>
              <w:keepLines/>
              <w:rPr>
                <w:b/>
              </w:rPr>
            </w:pPr>
            <w:r>
              <w:rPr>
                <w:b/>
              </w:rPr>
              <w:t>Assignments/deadlines:</w:t>
            </w:r>
            <w:r>
              <w:t xml:space="preserve"> Leads and nut graphs exercise</w:t>
            </w:r>
          </w:p>
        </w:tc>
      </w:tr>
      <w:tr w:rsidR="00256350" w14:paraId="2E2E4D3A" w14:textId="77777777">
        <w:tc>
          <w:tcPr>
            <w:tcW w:w="1363" w:type="dxa"/>
          </w:tcPr>
          <w:p w14:paraId="272F6BD0" w14:textId="77777777" w:rsidR="00256350" w:rsidRDefault="002F1526">
            <w:pPr>
              <w:keepLines/>
            </w:pPr>
            <w:r>
              <w:t>Class 6</w:t>
            </w:r>
          </w:p>
          <w:p w14:paraId="6147D9E9" w14:textId="77777777" w:rsidR="00256350" w:rsidRDefault="002F1526">
            <w:pPr>
              <w:keepLines/>
            </w:pPr>
            <w:r>
              <w:t>March 14</w:t>
            </w:r>
          </w:p>
        </w:tc>
        <w:tc>
          <w:tcPr>
            <w:tcW w:w="7987" w:type="dxa"/>
          </w:tcPr>
          <w:p w14:paraId="1C7FA733" w14:textId="77777777" w:rsidR="00256350" w:rsidRDefault="002F1526">
            <w:pPr>
              <w:keepLines/>
            </w:pPr>
            <w:r>
              <w:rPr>
                <w:b/>
              </w:rPr>
              <w:t>Topic:</w:t>
            </w:r>
            <w:r>
              <w:t xml:space="preserve"> Editing</w:t>
            </w:r>
          </w:p>
          <w:p w14:paraId="683E040D" w14:textId="77777777" w:rsidR="00256350" w:rsidRDefault="002F1526">
            <w:pPr>
              <w:jc w:val="both"/>
            </w:pPr>
            <w:r>
              <w:rPr>
                <w:b/>
              </w:rPr>
              <w:t>Description:</w:t>
            </w:r>
            <w:r>
              <w:t xml:space="preserve"> editing, less is more, writing in pictures</w:t>
            </w:r>
          </w:p>
        </w:tc>
      </w:tr>
      <w:tr w:rsidR="00256350" w14:paraId="4E4F3069" w14:textId="77777777">
        <w:tc>
          <w:tcPr>
            <w:tcW w:w="1363" w:type="dxa"/>
          </w:tcPr>
          <w:p w14:paraId="41557021" w14:textId="77777777" w:rsidR="00256350" w:rsidRDefault="002F1526">
            <w:pPr>
              <w:keepLines/>
            </w:pPr>
            <w:r>
              <w:t>Class 7</w:t>
            </w:r>
          </w:p>
          <w:p w14:paraId="05BB7576" w14:textId="77777777" w:rsidR="00256350" w:rsidRDefault="002F1526">
            <w:pPr>
              <w:keepLines/>
            </w:pPr>
            <w:r>
              <w:t>March 21</w:t>
            </w:r>
          </w:p>
        </w:tc>
        <w:tc>
          <w:tcPr>
            <w:tcW w:w="7987" w:type="dxa"/>
          </w:tcPr>
          <w:p w14:paraId="0395F0AF" w14:textId="77777777" w:rsidR="00256350" w:rsidRDefault="002F1526">
            <w:pPr>
              <w:keepLines/>
            </w:pPr>
            <w:r>
              <w:rPr>
                <w:b/>
              </w:rPr>
              <w:t>Topic:</w:t>
            </w:r>
            <w:r>
              <w:t xml:space="preserve"> Editing</w:t>
            </w:r>
          </w:p>
          <w:p w14:paraId="2A3F219F" w14:textId="77777777" w:rsidR="00256350" w:rsidRDefault="002F1526">
            <w:pPr>
              <w:keepLines/>
            </w:pPr>
            <w:r>
              <w:rPr>
                <w:b/>
              </w:rPr>
              <w:t>Description:</w:t>
            </w:r>
            <w:r>
              <w:t xml:space="preserve"> Editing workshop</w:t>
            </w:r>
          </w:p>
          <w:p w14:paraId="52F9A581" w14:textId="77777777" w:rsidR="00256350" w:rsidRDefault="002F1526">
            <w:pPr>
              <w:jc w:val="both"/>
              <w:rPr>
                <w:b/>
              </w:rPr>
            </w:pPr>
            <w:r>
              <w:rPr>
                <w:b/>
              </w:rPr>
              <w:t>Reading:</w:t>
            </w:r>
            <w:r>
              <w:t xml:space="preserve"> “Covering A Beat”</w:t>
            </w:r>
            <w:r>
              <w:rPr>
                <w:b/>
              </w:rPr>
              <w:t xml:space="preserve"> in </w:t>
            </w:r>
            <w:r>
              <w:t xml:space="preserve">The Missouri Group, </w:t>
            </w:r>
            <w:r>
              <w:rPr>
                <w:i/>
              </w:rPr>
              <w:t>News Reporting and Writing</w:t>
            </w:r>
            <w:r>
              <w:t xml:space="preserve"> 2014 (11</w:t>
            </w:r>
            <w:r>
              <w:rPr>
                <w:vertAlign w:val="superscript"/>
              </w:rPr>
              <w:t>th</w:t>
            </w:r>
            <w:r>
              <w:t xml:space="preserve"> ed.), pp. 287-312 </w:t>
            </w:r>
          </w:p>
        </w:tc>
      </w:tr>
      <w:tr w:rsidR="00256350" w14:paraId="292D2D29" w14:textId="77777777">
        <w:trPr>
          <w:trHeight w:val="744"/>
        </w:trPr>
        <w:tc>
          <w:tcPr>
            <w:tcW w:w="1363" w:type="dxa"/>
          </w:tcPr>
          <w:p w14:paraId="4F011139" w14:textId="77777777" w:rsidR="00256350" w:rsidRDefault="002F1526">
            <w:pPr>
              <w:keepLines/>
            </w:pPr>
            <w:r>
              <w:t>Class 8</w:t>
            </w:r>
          </w:p>
          <w:p w14:paraId="76FE92D1" w14:textId="77777777" w:rsidR="00256350" w:rsidRDefault="002F1526">
            <w:pPr>
              <w:keepLines/>
            </w:pPr>
            <w:r>
              <w:t>March 28</w:t>
            </w:r>
          </w:p>
        </w:tc>
        <w:tc>
          <w:tcPr>
            <w:tcW w:w="7987" w:type="dxa"/>
          </w:tcPr>
          <w:p w14:paraId="1F535756" w14:textId="77777777" w:rsidR="00256350" w:rsidRDefault="002F1526">
            <w:pPr>
              <w:keepLines/>
            </w:pPr>
            <w:r>
              <w:rPr>
                <w:b/>
              </w:rPr>
              <w:t>Topic:</w:t>
            </w:r>
            <w:r>
              <w:t xml:space="preserve"> Covering a beat</w:t>
            </w:r>
          </w:p>
          <w:p w14:paraId="5B4A3803" w14:textId="77777777" w:rsidR="00256350" w:rsidRDefault="002F1526">
            <w:pPr>
              <w:keepLines/>
            </w:pPr>
            <w:r>
              <w:rPr>
                <w:b/>
              </w:rPr>
              <w:t>Description:</w:t>
            </w:r>
            <w:r>
              <w:t xml:space="preserve"> Beats, </w:t>
            </w:r>
            <w:proofErr w:type="gramStart"/>
            <w:r>
              <w:t>topics</w:t>
            </w:r>
            <w:proofErr w:type="gramEnd"/>
            <w:r>
              <w:t xml:space="preserve"> and angles</w:t>
            </w:r>
          </w:p>
          <w:p w14:paraId="4953A6A7" w14:textId="77777777" w:rsidR="00256350" w:rsidRDefault="002F1526">
            <w:pPr>
              <w:keepLines/>
              <w:rPr>
                <w:b/>
              </w:rPr>
            </w:pPr>
            <w:r>
              <w:rPr>
                <w:b/>
              </w:rPr>
              <w:t>Assignments/deadlines:</w:t>
            </w:r>
            <w:r>
              <w:t xml:space="preserve"> </w:t>
            </w:r>
            <w:r>
              <w:rPr>
                <w:b/>
              </w:rPr>
              <w:t>midterm article DUE!</w:t>
            </w:r>
          </w:p>
        </w:tc>
      </w:tr>
      <w:tr w:rsidR="00256350" w14:paraId="3182DE0B" w14:textId="77777777">
        <w:tc>
          <w:tcPr>
            <w:tcW w:w="1363" w:type="dxa"/>
          </w:tcPr>
          <w:p w14:paraId="452A453A" w14:textId="77777777" w:rsidR="00256350" w:rsidRDefault="002F1526">
            <w:pPr>
              <w:keepLines/>
            </w:pPr>
            <w:r>
              <w:t>Class 9 -</w:t>
            </w:r>
          </w:p>
          <w:p w14:paraId="01AE98EB" w14:textId="77777777" w:rsidR="00256350" w:rsidRDefault="002F1526">
            <w:pPr>
              <w:keepLines/>
              <w:rPr>
                <w:b/>
              </w:rPr>
            </w:pPr>
            <w:r>
              <w:t>April 4</w:t>
            </w:r>
          </w:p>
        </w:tc>
        <w:tc>
          <w:tcPr>
            <w:tcW w:w="7987" w:type="dxa"/>
          </w:tcPr>
          <w:p w14:paraId="222D107E" w14:textId="77777777" w:rsidR="00256350" w:rsidRDefault="002F1526">
            <w:pPr>
              <w:keepLines/>
            </w:pPr>
            <w:r>
              <w:rPr>
                <w:b/>
              </w:rPr>
              <w:t>Topic:</w:t>
            </w:r>
            <w:r>
              <w:t xml:space="preserve"> Finding stories</w:t>
            </w:r>
          </w:p>
          <w:p w14:paraId="35DE7031" w14:textId="77777777" w:rsidR="00256350" w:rsidRDefault="002F1526">
            <w:pPr>
              <w:keepLines/>
              <w:rPr>
                <w:b/>
              </w:rPr>
            </w:pPr>
            <w:r>
              <w:rPr>
                <w:b/>
              </w:rPr>
              <w:t>Description:</w:t>
            </w:r>
            <w:r>
              <w:t xml:space="preserve"> Life of a freelancer: looking for the story that has not yet been told, finding your angle</w:t>
            </w:r>
          </w:p>
        </w:tc>
      </w:tr>
      <w:tr w:rsidR="00256350" w14:paraId="3F86BE53" w14:textId="77777777">
        <w:tc>
          <w:tcPr>
            <w:tcW w:w="1363" w:type="dxa"/>
          </w:tcPr>
          <w:p w14:paraId="048D2876" w14:textId="77777777" w:rsidR="00256350" w:rsidRDefault="002F1526">
            <w:pPr>
              <w:keepLines/>
              <w:rPr>
                <w:b/>
              </w:rPr>
            </w:pPr>
            <w:r>
              <w:rPr>
                <w:b/>
              </w:rPr>
              <w:t>April 11</w:t>
            </w:r>
          </w:p>
          <w:p w14:paraId="3655EFE3" w14:textId="77777777" w:rsidR="00256350" w:rsidRDefault="00256350">
            <w:pPr>
              <w:keepLines/>
              <w:rPr>
                <w:b/>
              </w:rPr>
            </w:pPr>
          </w:p>
        </w:tc>
        <w:tc>
          <w:tcPr>
            <w:tcW w:w="7987" w:type="dxa"/>
          </w:tcPr>
          <w:p w14:paraId="19E0BA13" w14:textId="77777777" w:rsidR="00256350" w:rsidRDefault="002F1526">
            <w:pPr>
              <w:keepLines/>
            </w:pPr>
            <w:r>
              <w:rPr>
                <w:b/>
              </w:rPr>
              <w:t>MIDTERM BREAK – NO CLASS</w:t>
            </w:r>
          </w:p>
          <w:p w14:paraId="5D4F1FE0" w14:textId="77777777" w:rsidR="00256350" w:rsidRDefault="00256350">
            <w:pPr>
              <w:keepLines/>
              <w:rPr>
                <w:color w:val="FF0000"/>
              </w:rPr>
            </w:pPr>
          </w:p>
        </w:tc>
      </w:tr>
      <w:tr w:rsidR="00256350" w14:paraId="433FD2CF" w14:textId="77777777">
        <w:tc>
          <w:tcPr>
            <w:tcW w:w="1363" w:type="dxa"/>
          </w:tcPr>
          <w:p w14:paraId="2F4049D9" w14:textId="77777777" w:rsidR="00256350" w:rsidRDefault="002F1526">
            <w:pPr>
              <w:keepLines/>
            </w:pPr>
            <w:r>
              <w:lastRenderedPageBreak/>
              <w:t>Class 10 –</w:t>
            </w:r>
          </w:p>
          <w:p w14:paraId="505DDF8D" w14:textId="77777777" w:rsidR="00256350" w:rsidRDefault="002F1526">
            <w:pPr>
              <w:keepLines/>
            </w:pPr>
            <w:r>
              <w:t xml:space="preserve">April 18 </w:t>
            </w:r>
          </w:p>
        </w:tc>
        <w:tc>
          <w:tcPr>
            <w:tcW w:w="7987" w:type="dxa"/>
          </w:tcPr>
          <w:p w14:paraId="3C55F645" w14:textId="77777777" w:rsidR="00256350" w:rsidRDefault="002F1526">
            <w:pPr>
              <w:keepLines/>
            </w:pPr>
            <w:r>
              <w:rPr>
                <w:b/>
              </w:rPr>
              <w:t>Topic:</w:t>
            </w:r>
            <w:r>
              <w:t xml:space="preserve"> Pitching stories</w:t>
            </w:r>
          </w:p>
          <w:p w14:paraId="48D58AEF" w14:textId="77777777" w:rsidR="00256350" w:rsidRDefault="002F1526">
            <w:pPr>
              <w:keepLines/>
            </w:pPr>
            <w:r>
              <w:rPr>
                <w:b/>
              </w:rPr>
              <w:t>Description:</w:t>
            </w:r>
            <w:r>
              <w:t xml:space="preserve"> How to “sell” your story to your editor, pitch-writing exercise</w:t>
            </w:r>
          </w:p>
        </w:tc>
      </w:tr>
      <w:tr w:rsidR="00256350" w14:paraId="73792D02" w14:textId="77777777">
        <w:tc>
          <w:tcPr>
            <w:tcW w:w="1363" w:type="dxa"/>
          </w:tcPr>
          <w:p w14:paraId="02871CD4" w14:textId="77777777" w:rsidR="00256350" w:rsidRDefault="002F1526">
            <w:pPr>
              <w:keepLines/>
            </w:pPr>
            <w:r>
              <w:t>Class 11 –</w:t>
            </w:r>
          </w:p>
          <w:p w14:paraId="1469AB63" w14:textId="77777777" w:rsidR="00256350" w:rsidRDefault="002F1526">
            <w:pPr>
              <w:keepLines/>
            </w:pPr>
            <w:r>
              <w:t>April 25</w:t>
            </w:r>
          </w:p>
        </w:tc>
        <w:tc>
          <w:tcPr>
            <w:tcW w:w="7987" w:type="dxa"/>
          </w:tcPr>
          <w:p w14:paraId="34E0BB8D" w14:textId="77777777" w:rsidR="00256350" w:rsidRDefault="002F1526">
            <w:pPr>
              <w:keepLines/>
            </w:pPr>
            <w:r>
              <w:rPr>
                <w:b/>
              </w:rPr>
              <w:t>Topic:</w:t>
            </w:r>
            <w:r>
              <w:t xml:space="preserve"> Online journalism</w:t>
            </w:r>
          </w:p>
          <w:p w14:paraId="2C87DEC0" w14:textId="77777777" w:rsidR="00256350" w:rsidRDefault="002F1526">
            <w:pPr>
              <w:keepLines/>
            </w:pPr>
            <w:r>
              <w:rPr>
                <w:b/>
              </w:rPr>
              <w:t>Description:</w:t>
            </w:r>
            <w:r>
              <w:t xml:space="preserve"> Headlines, clickbait, using video and audio</w:t>
            </w:r>
          </w:p>
        </w:tc>
      </w:tr>
      <w:tr w:rsidR="00256350" w14:paraId="1E9372D4" w14:textId="77777777">
        <w:tc>
          <w:tcPr>
            <w:tcW w:w="1363" w:type="dxa"/>
          </w:tcPr>
          <w:p w14:paraId="0AC0ADF3" w14:textId="77777777" w:rsidR="00256350" w:rsidRDefault="002F1526">
            <w:pPr>
              <w:keepLines/>
            </w:pPr>
            <w:r>
              <w:t>Class 12 –</w:t>
            </w:r>
          </w:p>
          <w:p w14:paraId="1CDDFF72" w14:textId="77777777" w:rsidR="00256350" w:rsidRDefault="002F1526">
            <w:pPr>
              <w:keepLines/>
            </w:pPr>
            <w:r>
              <w:t xml:space="preserve">May 2 </w:t>
            </w:r>
          </w:p>
        </w:tc>
        <w:tc>
          <w:tcPr>
            <w:tcW w:w="7987" w:type="dxa"/>
          </w:tcPr>
          <w:p w14:paraId="0B9D8CC9" w14:textId="77777777" w:rsidR="00256350" w:rsidRDefault="002F1526">
            <w:pPr>
              <w:jc w:val="both"/>
            </w:pPr>
            <w:r>
              <w:rPr>
                <w:b/>
              </w:rPr>
              <w:t>Topic:</w:t>
            </w:r>
            <w:r>
              <w:t xml:space="preserve"> Reporting in the field </w:t>
            </w:r>
          </w:p>
          <w:p w14:paraId="362EC2BA" w14:textId="77777777" w:rsidR="00256350" w:rsidRDefault="002F1526">
            <w:pPr>
              <w:keepLines/>
            </w:pPr>
            <w:r>
              <w:rPr>
                <w:b/>
              </w:rPr>
              <w:t>Description:</w:t>
            </w:r>
            <w:r>
              <w:t xml:space="preserve"> Observation/description s</w:t>
            </w:r>
            <w:r>
              <w:t>kills/recording material</w:t>
            </w:r>
          </w:p>
          <w:p w14:paraId="3AF12CE4" w14:textId="77777777" w:rsidR="00256350" w:rsidRDefault="002F1526">
            <w:pPr>
              <w:jc w:val="both"/>
              <w:rPr>
                <w:b/>
              </w:rPr>
            </w:pPr>
            <w:r>
              <w:rPr>
                <w:b/>
              </w:rPr>
              <w:t>Assignments/deadlines:</w:t>
            </w:r>
            <w:r>
              <w:t xml:space="preserve"> </w:t>
            </w:r>
            <w:proofErr w:type="gramStart"/>
            <w:r>
              <w:t>Rough</w:t>
            </w:r>
            <w:proofErr w:type="gramEnd"/>
            <w:r>
              <w:t xml:space="preserve"> draft of final article due</w:t>
            </w:r>
            <w:r>
              <w:rPr>
                <w:b/>
              </w:rPr>
              <w:t xml:space="preserve"> Topic:</w:t>
            </w:r>
            <w:r>
              <w:t xml:space="preserve"> Moral and </w:t>
            </w:r>
          </w:p>
          <w:p w14:paraId="51540011" w14:textId="77777777" w:rsidR="00256350" w:rsidRDefault="002F1526">
            <w:pPr>
              <w:jc w:val="both"/>
              <w:rPr>
                <w:b/>
              </w:rPr>
            </w:pPr>
            <w:r>
              <w:t xml:space="preserve">Ethical Issues, </w:t>
            </w:r>
            <w:proofErr w:type="gramStart"/>
            <w:r>
              <w:t>conundrums</w:t>
            </w:r>
            <w:proofErr w:type="gramEnd"/>
            <w:r>
              <w:t xml:space="preserve"> and conflict of interest</w:t>
            </w:r>
          </w:p>
        </w:tc>
      </w:tr>
      <w:tr w:rsidR="00256350" w14:paraId="21C307B6" w14:textId="77777777">
        <w:tc>
          <w:tcPr>
            <w:tcW w:w="1363" w:type="dxa"/>
          </w:tcPr>
          <w:p w14:paraId="19A90303" w14:textId="77777777" w:rsidR="00256350" w:rsidRDefault="002F1526">
            <w:pPr>
              <w:keepLines/>
            </w:pPr>
            <w:r>
              <w:t>Class 13 –</w:t>
            </w:r>
          </w:p>
          <w:p w14:paraId="03E55552" w14:textId="77777777" w:rsidR="00256350" w:rsidRDefault="002F1526">
            <w:pPr>
              <w:keepLines/>
            </w:pPr>
            <w:r>
              <w:t>May 9</w:t>
            </w:r>
          </w:p>
        </w:tc>
        <w:tc>
          <w:tcPr>
            <w:tcW w:w="7987" w:type="dxa"/>
          </w:tcPr>
          <w:p w14:paraId="1006EC5B" w14:textId="77777777" w:rsidR="00256350" w:rsidRDefault="002F1526">
            <w:pPr>
              <w:keepLines/>
            </w:pPr>
            <w:r>
              <w:rPr>
                <w:b/>
              </w:rPr>
              <w:t>Description:</w:t>
            </w:r>
            <w:r>
              <w:t xml:space="preserve"> Code of ethics</w:t>
            </w:r>
          </w:p>
          <w:p w14:paraId="74A6100F" w14:textId="77777777" w:rsidR="00256350" w:rsidRDefault="002F1526">
            <w:pPr>
              <w:keepLines/>
              <w:rPr>
                <w:b/>
              </w:rPr>
            </w:pPr>
            <w:r>
              <w:rPr>
                <w:b/>
              </w:rPr>
              <w:t>Assignments/deadlines:</w:t>
            </w:r>
            <w:r>
              <w:t xml:space="preserve"> Final article submitted for peer rev</w:t>
            </w:r>
            <w:r>
              <w:t>iew</w:t>
            </w:r>
          </w:p>
        </w:tc>
      </w:tr>
      <w:tr w:rsidR="00256350" w14:paraId="60F36A20" w14:textId="77777777">
        <w:tc>
          <w:tcPr>
            <w:tcW w:w="1363" w:type="dxa"/>
          </w:tcPr>
          <w:p w14:paraId="520B991F" w14:textId="77777777" w:rsidR="00256350" w:rsidRDefault="002F1526">
            <w:pPr>
              <w:keepLines/>
            </w:pPr>
            <w:r>
              <w:t>Class 14 –</w:t>
            </w:r>
          </w:p>
          <w:p w14:paraId="21FE2975" w14:textId="77777777" w:rsidR="00256350" w:rsidRDefault="002F1526">
            <w:pPr>
              <w:keepLines/>
            </w:pPr>
            <w:r>
              <w:t>May 16</w:t>
            </w:r>
          </w:p>
        </w:tc>
        <w:tc>
          <w:tcPr>
            <w:tcW w:w="7987" w:type="dxa"/>
          </w:tcPr>
          <w:p w14:paraId="2E893643" w14:textId="77777777" w:rsidR="00256350" w:rsidRDefault="002F1526">
            <w:pPr>
              <w:keepLines/>
              <w:rPr>
                <w:b/>
              </w:rPr>
            </w:pPr>
            <w:r>
              <w:rPr>
                <w:b/>
              </w:rPr>
              <w:t>final article DUE!</w:t>
            </w:r>
          </w:p>
        </w:tc>
      </w:tr>
    </w:tbl>
    <w:p w14:paraId="753B39E5" w14:textId="77777777" w:rsidR="00256350" w:rsidRDefault="002F1526">
      <w:pPr>
        <w:pStyle w:val="Nadpis1"/>
        <w:numPr>
          <w:ilvl w:val="0"/>
          <w:numId w:val="1"/>
        </w:numPr>
      </w:pPr>
      <w:r>
        <w:t>Course Requirements and Assessment (with estimated workloads)</w:t>
      </w:r>
    </w:p>
    <w:tbl>
      <w:tblPr>
        <w:tblStyle w:val="a5"/>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440"/>
        <w:gridCol w:w="1065"/>
        <w:gridCol w:w="3315"/>
        <w:gridCol w:w="105"/>
        <w:gridCol w:w="1815"/>
      </w:tblGrid>
      <w:tr w:rsidR="00256350" w14:paraId="4CBA8911" w14:textId="77777777">
        <w:tc>
          <w:tcPr>
            <w:tcW w:w="1710" w:type="dxa"/>
            <w:shd w:val="clear" w:color="auto" w:fill="D9D9D9"/>
          </w:tcPr>
          <w:p w14:paraId="7C28F216" w14:textId="77777777" w:rsidR="00256350" w:rsidRDefault="002F1526">
            <w:pPr>
              <w:keepNext/>
              <w:keepLines/>
              <w:rPr>
                <w:b/>
              </w:rPr>
            </w:pPr>
            <w:r>
              <w:rPr>
                <w:b/>
              </w:rPr>
              <w:t>Assignment</w:t>
            </w:r>
          </w:p>
        </w:tc>
        <w:tc>
          <w:tcPr>
            <w:tcW w:w="1440" w:type="dxa"/>
            <w:shd w:val="clear" w:color="auto" w:fill="D9D9D9"/>
          </w:tcPr>
          <w:p w14:paraId="49DC2569" w14:textId="77777777" w:rsidR="00256350" w:rsidRDefault="002F1526">
            <w:pPr>
              <w:keepNext/>
              <w:keepLines/>
              <w:rPr>
                <w:b/>
              </w:rPr>
            </w:pPr>
            <w:r>
              <w:rPr>
                <w:b/>
              </w:rPr>
              <w:t>Workload (hours)</w:t>
            </w:r>
          </w:p>
        </w:tc>
        <w:tc>
          <w:tcPr>
            <w:tcW w:w="1065" w:type="dxa"/>
            <w:shd w:val="clear" w:color="auto" w:fill="D9D9D9"/>
          </w:tcPr>
          <w:p w14:paraId="1D940AE2" w14:textId="77777777" w:rsidR="00256350" w:rsidRDefault="002F1526">
            <w:pPr>
              <w:keepNext/>
              <w:keepLines/>
              <w:rPr>
                <w:b/>
              </w:rPr>
            </w:pPr>
            <w:r>
              <w:rPr>
                <w:b/>
              </w:rPr>
              <w:t>Weight in Final Grade</w:t>
            </w:r>
          </w:p>
        </w:tc>
        <w:tc>
          <w:tcPr>
            <w:tcW w:w="3420" w:type="dxa"/>
            <w:gridSpan w:val="2"/>
            <w:shd w:val="clear" w:color="auto" w:fill="D9D9D9"/>
          </w:tcPr>
          <w:p w14:paraId="53723C7E" w14:textId="77777777" w:rsidR="00256350" w:rsidRDefault="002F1526">
            <w:pPr>
              <w:keepNext/>
              <w:keepLines/>
              <w:rPr>
                <w:b/>
              </w:rPr>
            </w:pPr>
            <w:r>
              <w:rPr>
                <w:b/>
              </w:rPr>
              <w:t>Evaluated Course Specific Learning Outcomes</w:t>
            </w:r>
          </w:p>
        </w:tc>
        <w:tc>
          <w:tcPr>
            <w:tcW w:w="1815" w:type="dxa"/>
            <w:shd w:val="clear" w:color="auto" w:fill="D9D9D9"/>
          </w:tcPr>
          <w:p w14:paraId="6087970C" w14:textId="77777777" w:rsidR="00256350" w:rsidRDefault="002F1526">
            <w:pPr>
              <w:keepNext/>
              <w:keepLines/>
              <w:rPr>
                <w:b/>
              </w:rPr>
            </w:pPr>
            <w:r>
              <w:rPr>
                <w:b/>
              </w:rPr>
              <w:t>Evaluated Institutional Learning Outcomes*</w:t>
            </w:r>
          </w:p>
        </w:tc>
      </w:tr>
      <w:tr w:rsidR="00256350" w14:paraId="7204E671" w14:textId="77777777">
        <w:tc>
          <w:tcPr>
            <w:tcW w:w="1710" w:type="dxa"/>
          </w:tcPr>
          <w:p w14:paraId="2B29259F" w14:textId="77777777" w:rsidR="00256350" w:rsidRDefault="002F1526">
            <w:r>
              <w:t>Attendance and Class Participation</w:t>
            </w:r>
          </w:p>
        </w:tc>
        <w:tc>
          <w:tcPr>
            <w:tcW w:w="1440" w:type="dxa"/>
          </w:tcPr>
          <w:p w14:paraId="6495136F" w14:textId="77777777" w:rsidR="00256350" w:rsidRDefault="002F1526">
            <w:r>
              <w:t>42</w:t>
            </w:r>
          </w:p>
        </w:tc>
        <w:tc>
          <w:tcPr>
            <w:tcW w:w="1065" w:type="dxa"/>
          </w:tcPr>
          <w:p w14:paraId="46177EE3" w14:textId="77777777" w:rsidR="00256350" w:rsidRDefault="002F1526">
            <w:r>
              <w:t>25</w:t>
            </w:r>
          </w:p>
        </w:tc>
        <w:tc>
          <w:tcPr>
            <w:tcW w:w="3315" w:type="dxa"/>
          </w:tcPr>
          <w:p w14:paraId="0E6BA415" w14:textId="77777777" w:rsidR="00256350" w:rsidRDefault="002F1526">
            <w:pPr>
              <w:spacing w:line="276" w:lineRule="auto"/>
              <w:jc w:val="both"/>
            </w:pPr>
            <w:r>
              <w:t>Apply the practical and professional skills necessary to perform as news reporters</w:t>
            </w:r>
          </w:p>
        </w:tc>
        <w:tc>
          <w:tcPr>
            <w:tcW w:w="1920" w:type="dxa"/>
            <w:gridSpan w:val="2"/>
          </w:tcPr>
          <w:p w14:paraId="52827665" w14:textId="77777777" w:rsidR="00256350" w:rsidRDefault="002F1526">
            <w:r>
              <w:t>1, 2</w:t>
            </w:r>
          </w:p>
        </w:tc>
      </w:tr>
      <w:tr w:rsidR="00256350" w14:paraId="498A6DF7" w14:textId="77777777">
        <w:tc>
          <w:tcPr>
            <w:tcW w:w="1710" w:type="dxa"/>
          </w:tcPr>
          <w:p w14:paraId="41097084" w14:textId="77777777" w:rsidR="00256350" w:rsidRDefault="002F1526">
            <w:r>
              <w:t>Assignment 1:</w:t>
            </w:r>
          </w:p>
          <w:p w14:paraId="222E4E59" w14:textId="77777777" w:rsidR="00256350" w:rsidRDefault="002F1526">
            <w:r>
              <w:t>In-class graded exercise</w:t>
            </w:r>
          </w:p>
        </w:tc>
        <w:tc>
          <w:tcPr>
            <w:tcW w:w="1440" w:type="dxa"/>
          </w:tcPr>
          <w:p w14:paraId="6580705D" w14:textId="77777777" w:rsidR="00256350" w:rsidRDefault="002F1526">
            <w:r>
              <w:t>25</w:t>
            </w:r>
          </w:p>
        </w:tc>
        <w:tc>
          <w:tcPr>
            <w:tcW w:w="1065" w:type="dxa"/>
          </w:tcPr>
          <w:p w14:paraId="0B639D4B" w14:textId="77777777" w:rsidR="00256350" w:rsidRDefault="002F1526">
            <w:r>
              <w:t>15</w:t>
            </w:r>
          </w:p>
        </w:tc>
        <w:tc>
          <w:tcPr>
            <w:tcW w:w="3315" w:type="dxa"/>
          </w:tcPr>
          <w:p w14:paraId="0796033E" w14:textId="77777777" w:rsidR="00256350" w:rsidRDefault="002F1526">
            <w:pPr>
              <w:spacing w:line="276" w:lineRule="auto"/>
              <w:jc w:val="both"/>
            </w:pPr>
            <w:r>
              <w:t>Apply the practical and professional skills necessary to perform as news reporters</w:t>
            </w:r>
          </w:p>
          <w:p w14:paraId="21070F75" w14:textId="77777777" w:rsidR="00256350" w:rsidRDefault="002F1526">
            <w:pPr>
              <w:spacing w:line="276" w:lineRule="auto"/>
              <w:jc w:val="both"/>
            </w:pPr>
            <w:r>
              <w:t>Apply editing priorities and techniques to news copy</w:t>
            </w:r>
          </w:p>
        </w:tc>
        <w:tc>
          <w:tcPr>
            <w:tcW w:w="1920" w:type="dxa"/>
            <w:gridSpan w:val="2"/>
          </w:tcPr>
          <w:p w14:paraId="26E8BC3E" w14:textId="77777777" w:rsidR="00256350" w:rsidRDefault="002F1526">
            <w:r>
              <w:t>1, 2, 3</w:t>
            </w:r>
          </w:p>
        </w:tc>
      </w:tr>
      <w:tr w:rsidR="00256350" w14:paraId="26A6C230" w14:textId="77777777">
        <w:trPr>
          <w:trHeight w:val="531"/>
        </w:trPr>
        <w:tc>
          <w:tcPr>
            <w:tcW w:w="1710" w:type="dxa"/>
          </w:tcPr>
          <w:p w14:paraId="5EA97598" w14:textId="77777777" w:rsidR="00256350" w:rsidRDefault="002F1526">
            <w:r>
              <w:t>Assignment 2:</w:t>
            </w:r>
          </w:p>
          <w:p w14:paraId="26113265" w14:textId="77777777" w:rsidR="00256350" w:rsidRDefault="002F1526">
            <w:r>
              <w:t xml:space="preserve">Article </w:t>
            </w:r>
          </w:p>
        </w:tc>
        <w:tc>
          <w:tcPr>
            <w:tcW w:w="1440" w:type="dxa"/>
          </w:tcPr>
          <w:p w14:paraId="7CC70EED" w14:textId="77777777" w:rsidR="00256350" w:rsidRDefault="002F1526">
            <w:r>
              <w:t>30</w:t>
            </w:r>
          </w:p>
        </w:tc>
        <w:tc>
          <w:tcPr>
            <w:tcW w:w="1065" w:type="dxa"/>
          </w:tcPr>
          <w:p w14:paraId="7B9489D0" w14:textId="77777777" w:rsidR="00256350" w:rsidRDefault="002F1526">
            <w:r>
              <w:t>20</w:t>
            </w:r>
          </w:p>
        </w:tc>
        <w:tc>
          <w:tcPr>
            <w:tcW w:w="3315" w:type="dxa"/>
          </w:tcPr>
          <w:p w14:paraId="0C77EA2D" w14:textId="77777777" w:rsidR="00256350" w:rsidRDefault="002F1526">
            <w:pPr>
              <w:spacing w:line="276" w:lineRule="auto"/>
              <w:jc w:val="both"/>
            </w:pPr>
            <w:r>
              <w:t>Carry out research and write their own stories</w:t>
            </w:r>
          </w:p>
          <w:p w14:paraId="6F5F6C54" w14:textId="77777777" w:rsidR="00256350" w:rsidRDefault="002F1526">
            <w:pPr>
              <w:spacing w:line="276" w:lineRule="auto"/>
              <w:jc w:val="both"/>
            </w:pPr>
            <w:r>
              <w:t>Find story ideas and conduct interv</w:t>
            </w:r>
            <w:r>
              <w:t>iews and do investigative research</w:t>
            </w:r>
          </w:p>
          <w:p w14:paraId="3ACBC442" w14:textId="77777777" w:rsidR="00256350" w:rsidRDefault="002F1526">
            <w:pPr>
              <w:spacing w:line="276" w:lineRule="auto"/>
              <w:jc w:val="both"/>
            </w:pPr>
            <w:r>
              <w:t>Be aware of different types of writing for different media</w:t>
            </w:r>
          </w:p>
        </w:tc>
        <w:tc>
          <w:tcPr>
            <w:tcW w:w="1920" w:type="dxa"/>
            <w:gridSpan w:val="2"/>
          </w:tcPr>
          <w:p w14:paraId="3634E7A0" w14:textId="77777777" w:rsidR="00256350" w:rsidRDefault="002F1526">
            <w:r>
              <w:t>1, 2, 3</w:t>
            </w:r>
          </w:p>
        </w:tc>
      </w:tr>
      <w:tr w:rsidR="00256350" w14:paraId="0794066A" w14:textId="77777777">
        <w:trPr>
          <w:trHeight w:val="531"/>
        </w:trPr>
        <w:tc>
          <w:tcPr>
            <w:tcW w:w="1710" w:type="dxa"/>
          </w:tcPr>
          <w:p w14:paraId="667475D7" w14:textId="77777777" w:rsidR="00256350" w:rsidRDefault="002F1526">
            <w:r>
              <w:t>Assignment 3:</w:t>
            </w:r>
          </w:p>
          <w:p w14:paraId="1CD9A11C" w14:textId="77777777" w:rsidR="00256350" w:rsidRDefault="002F1526">
            <w:r>
              <w:t xml:space="preserve">Article </w:t>
            </w:r>
          </w:p>
        </w:tc>
        <w:tc>
          <w:tcPr>
            <w:tcW w:w="1440" w:type="dxa"/>
          </w:tcPr>
          <w:p w14:paraId="64066724" w14:textId="77777777" w:rsidR="00256350" w:rsidRDefault="002F1526">
            <w:r>
              <w:t>33</w:t>
            </w:r>
          </w:p>
        </w:tc>
        <w:tc>
          <w:tcPr>
            <w:tcW w:w="1065" w:type="dxa"/>
          </w:tcPr>
          <w:p w14:paraId="64AFC437" w14:textId="77777777" w:rsidR="00256350" w:rsidRDefault="002F1526">
            <w:r>
              <w:t>20</w:t>
            </w:r>
          </w:p>
        </w:tc>
        <w:tc>
          <w:tcPr>
            <w:tcW w:w="3315" w:type="dxa"/>
          </w:tcPr>
          <w:p w14:paraId="460760A6" w14:textId="77777777" w:rsidR="00256350" w:rsidRDefault="002F1526">
            <w:pPr>
              <w:spacing w:line="276" w:lineRule="auto"/>
              <w:jc w:val="both"/>
            </w:pPr>
            <w:r>
              <w:t>Carry out research and write their own stories</w:t>
            </w:r>
          </w:p>
          <w:p w14:paraId="2413A503" w14:textId="77777777" w:rsidR="00256350" w:rsidRDefault="002F1526">
            <w:pPr>
              <w:spacing w:line="276" w:lineRule="auto"/>
              <w:jc w:val="both"/>
            </w:pPr>
            <w:r>
              <w:t>Find story ideas and conduct interviews and do investigative research</w:t>
            </w:r>
          </w:p>
          <w:p w14:paraId="20AE1C5D" w14:textId="77777777" w:rsidR="00256350" w:rsidRDefault="002F1526">
            <w:pPr>
              <w:spacing w:line="276" w:lineRule="auto"/>
              <w:jc w:val="both"/>
            </w:pPr>
            <w:r>
              <w:t>Be aware of different types of writing for different media</w:t>
            </w:r>
          </w:p>
          <w:p w14:paraId="5282DF12" w14:textId="77777777" w:rsidR="00256350" w:rsidRDefault="002F1526">
            <w:pPr>
              <w:spacing w:line="276" w:lineRule="auto"/>
              <w:jc w:val="both"/>
            </w:pPr>
            <w:r>
              <w:t xml:space="preserve">Be able to pitch stories and write for the University's print and online student magazine, </w:t>
            </w:r>
            <w:r>
              <w:rPr>
                <w:i/>
              </w:rPr>
              <w:t>The Lennon Wall.</w:t>
            </w:r>
          </w:p>
        </w:tc>
        <w:tc>
          <w:tcPr>
            <w:tcW w:w="1920" w:type="dxa"/>
            <w:gridSpan w:val="2"/>
          </w:tcPr>
          <w:p w14:paraId="01B493BA" w14:textId="77777777" w:rsidR="00256350" w:rsidRDefault="002F1526">
            <w:r>
              <w:t>1, 2, 3</w:t>
            </w:r>
          </w:p>
        </w:tc>
      </w:tr>
      <w:tr w:rsidR="00256350" w14:paraId="6A47F8C5" w14:textId="77777777">
        <w:tc>
          <w:tcPr>
            <w:tcW w:w="1710" w:type="dxa"/>
          </w:tcPr>
          <w:p w14:paraId="54C6BAB2" w14:textId="77777777" w:rsidR="00256350" w:rsidRDefault="002F1526">
            <w:r>
              <w:t>In-class g</w:t>
            </w:r>
            <w:r>
              <w:t>raded exercises, pitches and writing lab</w:t>
            </w:r>
          </w:p>
        </w:tc>
        <w:tc>
          <w:tcPr>
            <w:tcW w:w="1440" w:type="dxa"/>
          </w:tcPr>
          <w:p w14:paraId="66F5133F" w14:textId="77777777" w:rsidR="00256350" w:rsidRDefault="002F1526">
            <w:r>
              <w:t>20</w:t>
            </w:r>
          </w:p>
        </w:tc>
        <w:tc>
          <w:tcPr>
            <w:tcW w:w="1065" w:type="dxa"/>
          </w:tcPr>
          <w:p w14:paraId="62F04B93" w14:textId="77777777" w:rsidR="00256350" w:rsidRDefault="002F1526">
            <w:r>
              <w:t>25</w:t>
            </w:r>
          </w:p>
        </w:tc>
        <w:tc>
          <w:tcPr>
            <w:tcW w:w="3315" w:type="dxa"/>
          </w:tcPr>
          <w:p w14:paraId="379031A0" w14:textId="77777777" w:rsidR="00256350" w:rsidRDefault="002F1526">
            <w:r>
              <w:t>Apply the practical and professional skills necessary to perform as news reporters</w:t>
            </w:r>
          </w:p>
          <w:p w14:paraId="31CC9E31" w14:textId="77777777" w:rsidR="00256350" w:rsidRDefault="002F1526">
            <w:pPr>
              <w:spacing w:line="276" w:lineRule="auto"/>
              <w:jc w:val="both"/>
            </w:pPr>
            <w:r>
              <w:lastRenderedPageBreak/>
              <w:t>Apply editing priorities and techniques to news copy</w:t>
            </w:r>
          </w:p>
          <w:p w14:paraId="11DD9A31" w14:textId="77777777" w:rsidR="00256350" w:rsidRDefault="002F1526">
            <w:pPr>
              <w:spacing w:line="276" w:lineRule="auto"/>
              <w:jc w:val="both"/>
            </w:pPr>
            <w:r>
              <w:t>Carry out research and write their own stories</w:t>
            </w:r>
          </w:p>
          <w:p w14:paraId="7D70FBD9" w14:textId="77777777" w:rsidR="00256350" w:rsidRDefault="002F1526">
            <w:pPr>
              <w:spacing w:line="276" w:lineRule="auto"/>
              <w:jc w:val="both"/>
            </w:pPr>
            <w:r>
              <w:t>Be aware of different type</w:t>
            </w:r>
            <w:r>
              <w:t>s of writing for different media</w:t>
            </w:r>
          </w:p>
        </w:tc>
        <w:tc>
          <w:tcPr>
            <w:tcW w:w="1920" w:type="dxa"/>
            <w:gridSpan w:val="2"/>
          </w:tcPr>
          <w:p w14:paraId="727AC0EB" w14:textId="77777777" w:rsidR="00256350" w:rsidRDefault="002F1526">
            <w:r>
              <w:lastRenderedPageBreak/>
              <w:t>1</w:t>
            </w:r>
          </w:p>
        </w:tc>
      </w:tr>
      <w:tr w:rsidR="00256350" w14:paraId="4312EAFB" w14:textId="77777777">
        <w:trPr>
          <w:trHeight w:val="279"/>
        </w:trPr>
        <w:tc>
          <w:tcPr>
            <w:tcW w:w="1710" w:type="dxa"/>
          </w:tcPr>
          <w:p w14:paraId="661F9214" w14:textId="77777777" w:rsidR="00256350" w:rsidRDefault="002F1526">
            <w:r>
              <w:t>TOTAL</w:t>
            </w:r>
          </w:p>
        </w:tc>
        <w:tc>
          <w:tcPr>
            <w:tcW w:w="1440" w:type="dxa"/>
          </w:tcPr>
          <w:p w14:paraId="6433F469" w14:textId="77777777" w:rsidR="00256350" w:rsidRDefault="002F1526">
            <w:r>
              <w:t>150</w:t>
            </w:r>
          </w:p>
        </w:tc>
        <w:tc>
          <w:tcPr>
            <w:tcW w:w="1065" w:type="dxa"/>
          </w:tcPr>
          <w:p w14:paraId="3834569B" w14:textId="77777777" w:rsidR="00256350" w:rsidRDefault="002F1526">
            <w:r>
              <w:t>100%</w:t>
            </w:r>
          </w:p>
        </w:tc>
        <w:tc>
          <w:tcPr>
            <w:tcW w:w="3315" w:type="dxa"/>
          </w:tcPr>
          <w:p w14:paraId="4AEB58D1" w14:textId="77777777" w:rsidR="00256350" w:rsidRDefault="00256350"/>
        </w:tc>
        <w:tc>
          <w:tcPr>
            <w:tcW w:w="1920" w:type="dxa"/>
            <w:gridSpan w:val="2"/>
          </w:tcPr>
          <w:p w14:paraId="41BB21F7" w14:textId="77777777" w:rsidR="00256350" w:rsidRDefault="00256350"/>
        </w:tc>
      </w:tr>
    </w:tbl>
    <w:p w14:paraId="47CD6863" w14:textId="77777777" w:rsidR="00256350" w:rsidRDefault="002F1526">
      <w:r>
        <w:t>*1 = Critical Thinking; 2 = Effective Communication; 3 = Effective and Responsible Action</w:t>
      </w:r>
    </w:p>
    <w:p w14:paraId="2E2A8990" w14:textId="77777777" w:rsidR="00256350" w:rsidRDefault="00256350"/>
    <w:p w14:paraId="30EC2CDC" w14:textId="77777777" w:rsidR="00256350" w:rsidRDefault="002F1526">
      <w:pPr>
        <w:pStyle w:val="Nadpis1"/>
        <w:numPr>
          <w:ilvl w:val="0"/>
          <w:numId w:val="1"/>
        </w:numPr>
      </w:pPr>
      <w:r>
        <w:t>Detailed description of the assignments</w:t>
      </w:r>
    </w:p>
    <w:p w14:paraId="6F81BBB3" w14:textId="77777777" w:rsidR="00256350" w:rsidRDefault="002F1526">
      <w:pPr>
        <w:pStyle w:val="Nadpis2"/>
        <w:rPr>
          <w:b w:val="0"/>
          <w:i w:val="0"/>
        </w:rPr>
      </w:pPr>
      <w:r>
        <w:t>Assignment 1: In-class writing exercise</w:t>
      </w:r>
    </w:p>
    <w:p w14:paraId="5F0AC2AD" w14:textId="77777777" w:rsidR="00256350" w:rsidRDefault="002F1526">
      <w:r>
        <w:t xml:space="preserve">Rewriting a story as a newspaper article: </w:t>
      </w:r>
    </w:p>
    <w:p w14:paraId="3ADB6268" w14:textId="77777777" w:rsidR="00256350" w:rsidRDefault="002F1526">
      <w:r>
        <w:rPr>
          <w:b/>
        </w:rPr>
        <w:t>Assessed area:</w:t>
      </w:r>
      <w:r>
        <w:t xml:space="preserve"> 50% on content, 50% for clarity of writing</w:t>
      </w:r>
    </w:p>
    <w:p w14:paraId="0D5AF76B" w14:textId="77777777" w:rsidR="00256350" w:rsidRDefault="00256350"/>
    <w:p w14:paraId="75D269DB" w14:textId="77777777" w:rsidR="00256350" w:rsidRDefault="002F1526">
      <w:pPr>
        <w:pStyle w:val="Nadpis2"/>
      </w:pPr>
      <w:r>
        <w:t>Assignment 2: Midterm Article</w:t>
      </w:r>
    </w:p>
    <w:p w14:paraId="2433FA49" w14:textId="77777777" w:rsidR="00256350" w:rsidRDefault="002F1526">
      <w:r>
        <w:t>A 600-word newsworthy article with a clear lead, nut graph and at least three source</w:t>
      </w:r>
      <w:r>
        <w:t>s.</w:t>
      </w:r>
    </w:p>
    <w:p w14:paraId="79158294" w14:textId="77777777" w:rsidR="00256350" w:rsidRDefault="002F1526">
      <w:r>
        <w:rPr>
          <w:b/>
        </w:rPr>
        <w:t>Assessed area:</w:t>
      </w:r>
      <w:r>
        <w:t xml:space="preserve"> 50% on content, 25% for clarity of writing, 25% for creativity.</w:t>
      </w:r>
    </w:p>
    <w:p w14:paraId="493F7395" w14:textId="77777777" w:rsidR="00256350" w:rsidRDefault="00256350"/>
    <w:p w14:paraId="2241F2DF" w14:textId="77777777" w:rsidR="00256350" w:rsidRDefault="002F1526">
      <w:pPr>
        <w:pStyle w:val="Nadpis2"/>
      </w:pPr>
      <w:r>
        <w:t>Assignment 3: Final Article</w:t>
      </w:r>
    </w:p>
    <w:p w14:paraId="570F2363" w14:textId="77777777" w:rsidR="00256350" w:rsidRDefault="002F1526">
      <w:r>
        <w:t>A 600-word feature article with a clear lead, nut graph and at least three sources.</w:t>
      </w:r>
    </w:p>
    <w:p w14:paraId="7ACD66A7" w14:textId="77777777" w:rsidR="00256350" w:rsidRDefault="002F1526">
      <w:r>
        <w:rPr>
          <w:b/>
        </w:rPr>
        <w:t>Assessed area:</w:t>
      </w:r>
      <w:r>
        <w:t xml:space="preserve"> 50% on content, 25% for clarity of writing, 25</w:t>
      </w:r>
      <w:r>
        <w:t>% for creativity.</w:t>
      </w:r>
    </w:p>
    <w:p w14:paraId="34E7FEC4" w14:textId="77777777" w:rsidR="00256350" w:rsidRDefault="00256350"/>
    <w:p w14:paraId="432586D6" w14:textId="77777777" w:rsidR="00256350" w:rsidRDefault="00256350"/>
    <w:p w14:paraId="11B28D39" w14:textId="77777777" w:rsidR="00256350" w:rsidRDefault="002F1526">
      <w:pPr>
        <w:pStyle w:val="Nadpis1"/>
        <w:numPr>
          <w:ilvl w:val="0"/>
          <w:numId w:val="1"/>
        </w:numPr>
      </w:pPr>
      <w:r>
        <w:t>General Requirements and School Policies</w:t>
      </w:r>
    </w:p>
    <w:p w14:paraId="09E07025" w14:textId="77777777" w:rsidR="00256350" w:rsidRDefault="002F1526">
      <w:pPr>
        <w:pStyle w:val="Nadpis2"/>
      </w:pPr>
      <w:r>
        <w:t>General requirements</w:t>
      </w:r>
    </w:p>
    <w:p w14:paraId="023AE3E8" w14:textId="77777777" w:rsidR="00256350" w:rsidRDefault="002F1526">
      <w:r>
        <w:t>All coursework is governed by AAU’s academic rules. Students are expected to be familiar with the academic rules in the Academic Codex and Student Handbook and to maintain th</w:t>
      </w:r>
      <w:r>
        <w:t xml:space="preserve">e highest standards of honesty and academic integrity in their work. </w:t>
      </w:r>
    </w:p>
    <w:p w14:paraId="2845F20E" w14:textId="77777777" w:rsidR="00256350" w:rsidRDefault="002F1526">
      <w:pPr>
        <w:pStyle w:val="Nadpis2"/>
      </w:pPr>
      <w:r>
        <w:t>Electronic communication and submission</w:t>
      </w:r>
    </w:p>
    <w:p w14:paraId="1E63D476" w14:textId="77777777" w:rsidR="00256350" w:rsidRDefault="002F1526">
      <w:r>
        <w:t>The university and instructors shall only use students’ university email address for communication, with additional communication via NEO LMS or Microsoft Teams.</w:t>
      </w:r>
    </w:p>
    <w:p w14:paraId="76DA8762" w14:textId="77777777" w:rsidR="00256350" w:rsidRDefault="002F1526">
      <w:r>
        <w:t xml:space="preserve">Students sending e-mail to an instructor shall clearly state the course code and the topic in </w:t>
      </w:r>
      <w:r>
        <w:t>the subject heading, for example, “COM101-1 Mid-term Exam. Question”.</w:t>
      </w:r>
    </w:p>
    <w:p w14:paraId="3888B69C" w14:textId="77777777" w:rsidR="00256350" w:rsidRDefault="002F1526">
      <w:r>
        <w:t>All electronic submissions are through NEO LMS. No substantial pieces of writing (especially take-home exams and essays) can be submitted outside of NEO LMS.</w:t>
      </w:r>
    </w:p>
    <w:p w14:paraId="6FD249D3" w14:textId="77777777" w:rsidR="00256350" w:rsidRDefault="002F1526">
      <w:pPr>
        <w:pStyle w:val="Nadpis2"/>
      </w:pPr>
      <w:r>
        <w:t xml:space="preserve">Attendance </w:t>
      </w:r>
    </w:p>
    <w:p w14:paraId="7167049B" w14:textId="77777777" w:rsidR="00256350" w:rsidRDefault="002F1526">
      <w:r>
        <w:t>Attendance, i.e.</w:t>
      </w:r>
      <w:r>
        <w:t>, presence in class in real-time, at AAU courses is default mandatory; however, it is not graded as such. (Grades may be impacted by missed assignments or lack of participation.) Still, students must attend at least two thirds of classes to complete the co</w:t>
      </w:r>
      <w:r>
        <w:t>urse. If they do not meet this condition and most of their absences are excused, they will be administratively withdrawn from the course. If they do not meet this condition and most of their absences are not excused, they will receive a grade of “FW” (Fail</w:t>
      </w:r>
      <w:r>
        <w:t>ure to Withdraw). Students may also be marked absent if they miss a significant part of a class (for example by arriving late or leaving early).</w:t>
      </w:r>
    </w:p>
    <w:p w14:paraId="1828B050" w14:textId="77777777" w:rsidR="00256350" w:rsidRDefault="002F1526">
      <w:pPr>
        <w:pStyle w:val="Nadpis2"/>
      </w:pPr>
      <w:r>
        <w:lastRenderedPageBreak/>
        <w:t>Absence excuse and make-up options</w:t>
      </w:r>
    </w:p>
    <w:p w14:paraId="6C00A63B" w14:textId="77777777" w:rsidR="00256350" w:rsidRDefault="002F1526">
      <w:r>
        <w:t>Should a student be absent from classes for relevant reasons (illness, serio</w:t>
      </w:r>
      <w:r>
        <w:t xml:space="preserve">us family matters), s/he can submit to the Dean of Students an Absence Excuse Request Form supplemented with documents providing reasons for the absence. These must be submitted within one week of the absence. If possible, it is recommended the instructor </w:t>
      </w:r>
      <w:r>
        <w:t>be informed of the absence in advance. Should a student be absent during the add/drop period due to a change in registration this will be an excused absence if s/he submits an Absence Excuse Request Form along with the finalized add/drop form.</w:t>
      </w:r>
    </w:p>
    <w:p w14:paraId="6FF615F9" w14:textId="77777777" w:rsidR="00256350" w:rsidRDefault="002F1526">
      <w:r>
        <w:t>Students who</w:t>
      </w:r>
      <w:r>
        <w:t>se absence has been excused by the Dean of Students are entitled to make up assignments and exams provided their nature allows. Assignments missed due to unexcused absences which cannot be made up, may result in a decreased or failing grade as specified in</w:t>
      </w:r>
      <w:r>
        <w:t xml:space="preserve"> the syllabus. </w:t>
      </w:r>
    </w:p>
    <w:p w14:paraId="4EB5EB11" w14:textId="77777777" w:rsidR="00256350" w:rsidRDefault="002F1526">
      <w:r>
        <w:t xml:space="preserve"> Students are responsible for contacting their instructor within one week of the date the absence was excused to arrange for make-up options.</w:t>
      </w:r>
    </w:p>
    <w:p w14:paraId="3407BD86" w14:textId="77777777" w:rsidR="00256350" w:rsidRDefault="002F1526">
      <w:pPr>
        <w:pStyle w:val="Nadpis2"/>
      </w:pPr>
      <w:r>
        <w:t xml:space="preserve">Late work: </w:t>
      </w:r>
      <w:r>
        <w:rPr>
          <w:b w:val="0"/>
          <w:i w:val="0"/>
        </w:rPr>
        <w:t>No late submissions will be accepted – please follow the deadlines.</w:t>
      </w:r>
    </w:p>
    <w:p w14:paraId="27FE890F" w14:textId="77777777" w:rsidR="00256350" w:rsidRDefault="002F1526">
      <w:pPr>
        <w:pStyle w:val="Nadpis2"/>
      </w:pPr>
      <w:r>
        <w:t>Electronic devices</w:t>
      </w:r>
    </w:p>
    <w:p w14:paraId="6ADCD3F2" w14:textId="77777777" w:rsidR="00256350" w:rsidRDefault="002F1526">
      <w:r>
        <w:t>Electronic devices (</w:t>
      </w:r>
      <w:proofErr w:type="gramStart"/>
      <w:r>
        <w:t>e.g.</w:t>
      </w:r>
      <w:proofErr w:type="gramEnd"/>
      <w:r>
        <w:t xml:space="preserve"> phones, tablets, laptops) may be used only for class-related activities (taking notes, looking up related information, etc.). Any other use will result in the student being marked absent and/or being expelled from the class. No ele</w:t>
      </w:r>
      <w:r>
        <w:t>ctronic devices may be used during tests or exams unless required by the exam format and the instructor.</w:t>
      </w:r>
    </w:p>
    <w:p w14:paraId="34BBE067" w14:textId="77777777" w:rsidR="00256350" w:rsidRDefault="002F1526">
      <w:pPr>
        <w:pStyle w:val="Nadpis2"/>
      </w:pPr>
      <w:r>
        <w:t xml:space="preserve">Eating </w:t>
      </w:r>
      <w:r>
        <w:rPr>
          <w:b w:val="0"/>
          <w:i w:val="0"/>
        </w:rPr>
        <w:t>is not allowed during classes.</w:t>
      </w:r>
    </w:p>
    <w:p w14:paraId="269CA211" w14:textId="77777777" w:rsidR="00256350" w:rsidRDefault="002F1526">
      <w:pPr>
        <w:pStyle w:val="Nadpis2"/>
      </w:pPr>
      <w:r>
        <w:t>Cheating and disruptive behavior</w:t>
      </w:r>
    </w:p>
    <w:p w14:paraId="62022710" w14:textId="77777777" w:rsidR="00256350" w:rsidRDefault="002F1526">
      <w:bookmarkStart w:id="0" w:name="_heading=h.gjdgxs" w:colFirst="0" w:colLast="0"/>
      <w:bookmarkEnd w:id="0"/>
      <w:r>
        <w:t>If a student engages in disruptive conduct unsuitable for a classroom environmen</w:t>
      </w:r>
      <w:r>
        <w:t>t, the instructor may require the student to withdraw from the room for the duration of the class and shall report the behavior to the Dean.</w:t>
      </w:r>
    </w:p>
    <w:p w14:paraId="07A17632" w14:textId="77777777" w:rsidR="00256350" w:rsidRDefault="002F1526">
      <w:r>
        <w:t xml:space="preserve">Students engaging in </w:t>
      </w:r>
      <w:proofErr w:type="gramStart"/>
      <w:r>
        <w:t>behavior</w:t>
      </w:r>
      <w:proofErr w:type="gramEnd"/>
      <w:r>
        <w:t xml:space="preserve"> which is suggestive of cheating will, at a minimum, be warned. In the case of continu</w:t>
      </w:r>
      <w:r>
        <w:t xml:space="preserve">ed misconduct, the exam or assignment will be </w:t>
      </w:r>
      <w:proofErr w:type="gramStart"/>
      <w:r>
        <w:t>failed</w:t>
      </w:r>
      <w:proofErr w:type="gramEnd"/>
      <w:r>
        <w:t xml:space="preserve"> and the student will be expelled from the exam or class. </w:t>
      </w:r>
    </w:p>
    <w:p w14:paraId="5840066C" w14:textId="77777777" w:rsidR="00256350" w:rsidRDefault="002F1526">
      <w:pPr>
        <w:pStyle w:val="Nadpis2"/>
      </w:pPr>
      <w:r>
        <w:t>Plagiarism and Academic Tutoring Center</w:t>
      </w:r>
    </w:p>
    <w:p w14:paraId="2B434829" w14:textId="77777777" w:rsidR="00256350" w:rsidRDefault="002F1526">
      <w:bookmarkStart w:id="1" w:name="_heading=h.30j0zll" w:colFirst="0" w:colLast="0"/>
      <w:bookmarkEnd w:id="1"/>
      <w:r>
        <w:t>Plagiarism is “the unauthorized use or close imitation of the language and thoughts of another author and</w:t>
      </w:r>
      <w:r>
        <w:t xml:space="preserve"> the representation of them as one’s own original work.” (Random House Unabridged Dictionary, 2nd Edition, Random House, New York, 1993)</w:t>
      </w:r>
    </w:p>
    <w:p w14:paraId="4F340816" w14:textId="77777777" w:rsidR="00256350" w:rsidRDefault="002F1526">
      <w:r>
        <w:t>Turnitin’s White Paper ‘The Plagiarism Spectrum’ (available at http://go.turnitin.com/paper/plagiarism-spectrum) identi</w:t>
      </w:r>
      <w:r>
        <w:t>fies 10 types of plagiarism ordered from most to least severe:</w:t>
      </w:r>
    </w:p>
    <w:p w14:paraId="1A2720DE" w14:textId="77777777" w:rsidR="00256350" w:rsidRDefault="002F1526">
      <w:r>
        <w:t>1.</w:t>
      </w:r>
      <w:r>
        <w:tab/>
        <w:t xml:space="preserve">CLONE: An act of submitting another’s work, word-for-word, as one’s own. </w:t>
      </w:r>
    </w:p>
    <w:p w14:paraId="6A249533" w14:textId="77777777" w:rsidR="00256350" w:rsidRDefault="002F1526">
      <w:r>
        <w:t>2.</w:t>
      </w:r>
      <w:r>
        <w:tab/>
        <w:t xml:space="preserve">CTRL-C: A written piece that contains significant portions of text from a single source without alterations. </w:t>
      </w:r>
    </w:p>
    <w:p w14:paraId="187CBA58" w14:textId="77777777" w:rsidR="00256350" w:rsidRDefault="002F1526">
      <w:r>
        <w:t>3.</w:t>
      </w:r>
      <w:r>
        <w:tab/>
      </w:r>
      <w:r>
        <w:t xml:space="preserve">FIND–REPLACE: The act of changing key words and phrases but retaining the essential content of the source in a paper. </w:t>
      </w:r>
    </w:p>
    <w:p w14:paraId="04057C44" w14:textId="77777777" w:rsidR="00256350" w:rsidRDefault="002F1526">
      <w:r>
        <w:t>4.</w:t>
      </w:r>
      <w:r>
        <w:tab/>
        <w:t>REMIX: An act of paraphrasing from other sources and making the content fit together seamlessly.</w:t>
      </w:r>
    </w:p>
    <w:p w14:paraId="617CFC51" w14:textId="77777777" w:rsidR="00256350" w:rsidRDefault="002F1526">
      <w:r>
        <w:t>5.</w:t>
      </w:r>
      <w:r>
        <w:tab/>
        <w:t>RECYCLE: The act of borrowing gene</w:t>
      </w:r>
      <w:r>
        <w:t xml:space="preserve">rously from one’s own previous work without citation; To self-plagiarize. </w:t>
      </w:r>
    </w:p>
    <w:p w14:paraId="12E8916F" w14:textId="77777777" w:rsidR="00256350" w:rsidRDefault="002F1526">
      <w:r>
        <w:t>6.</w:t>
      </w:r>
      <w:r>
        <w:tab/>
        <w:t xml:space="preserve">HYBRID: The act of combining perfectly cited sources with copied passages—without citation—in one paper. </w:t>
      </w:r>
    </w:p>
    <w:p w14:paraId="7F201946" w14:textId="77777777" w:rsidR="00256350" w:rsidRDefault="002F1526">
      <w:r>
        <w:t>7.</w:t>
      </w:r>
      <w:r>
        <w:tab/>
        <w:t>MASHUP: A paper that represents a mix of copied material from several</w:t>
      </w:r>
      <w:r>
        <w:t xml:space="preserve"> different sources without proper citation. </w:t>
      </w:r>
    </w:p>
    <w:p w14:paraId="0D769D5A" w14:textId="77777777" w:rsidR="00256350" w:rsidRDefault="002F1526">
      <w:r>
        <w:lastRenderedPageBreak/>
        <w:t>8.</w:t>
      </w:r>
      <w:r>
        <w:tab/>
        <w:t xml:space="preserve">404 ERROR: A written piece that includes citations to non-existent or inaccurate information about sources </w:t>
      </w:r>
    </w:p>
    <w:p w14:paraId="1A7F302F" w14:textId="77777777" w:rsidR="00256350" w:rsidRDefault="002F1526">
      <w:r>
        <w:t>9.</w:t>
      </w:r>
      <w:r>
        <w:tab/>
        <w:t xml:space="preserve">AGGREGATOR: The “Aggregator” includes proper citation, but the paper contains almost no original </w:t>
      </w:r>
      <w:r>
        <w:t xml:space="preserve">work. </w:t>
      </w:r>
    </w:p>
    <w:p w14:paraId="1C682E2E" w14:textId="77777777" w:rsidR="00256350" w:rsidRDefault="002F1526">
      <w:r>
        <w:t>10.</w:t>
      </w:r>
      <w:r>
        <w:tab/>
        <w:t xml:space="preserve">RE-TWEET: This paper includes proper </w:t>
      </w:r>
      <w:proofErr w:type="gramStart"/>
      <w:r>
        <w:t>citation, but</w:t>
      </w:r>
      <w:proofErr w:type="gramEnd"/>
      <w:r>
        <w:t xml:space="preserve"> relies too closely on the text’s original wording and/or structure.</w:t>
      </w:r>
    </w:p>
    <w:p w14:paraId="63C0498A" w14:textId="77777777" w:rsidR="00256350" w:rsidRDefault="00256350"/>
    <w:p w14:paraId="62D22120" w14:textId="77777777" w:rsidR="00256350" w:rsidRDefault="002F1526">
      <w:r>
        <w:t xml:space="preserve">At minimum, plagiarism from types 1 through 8 will result in a failing grade for the assignment and shall be reported to the </w:t>
      </w:r>
      <w:r>
        <w:t>Dean. The Dean may initiate a disciplinary procedure pursuant to the Academic Codex. Allegations of bought papers and intentional or consistent plagiarism always entail disciplinary hearing and may result in expulsion from AAU.</w:t>
      </w:r>
    </w:p>
    <w:p w14:paraId="324DBB57" w14:textId="77777777" w:rsidR="00256350" w:rsidRDefault="002F1526">
      <w:r>
        <w:t>If unsure about technical as</w:t>
      </w:r>
      <w:r>
        <w:t>pects of writing, students are encouraged to consult with the tutors of the AAU Academic Tutoring Center. For more information and/or to book a tutor, please contact the ATC at: http://atc.simplybook.me/sheduler/manage/event/1/.</w:t>
      </w:r>
    </w:p>
    <w:p w14:paraId="6B18D5F7" w14:textId="77777777" w:rsidR="00256350" w:rsidRDefault="002F1526">
      <w:pPr>
        <w:pStyle w:val="Nadpis2"/>
      </w:pPr>
      <w:r>
        <w:t>Course accessibility and in</w:t>
      </w:r>
      <w:r>
        <w:t>clusion</w:t>
      </w:r>
    </w:p>
    <w:p w14:paraId="32D54B02" w14:textId="77777777" w:rsidR="00256350" w:rsidRDefault="002F1526">
      <w:r>
        <w:t>Students with disabilities are asked to contact the Dean of Students as soon as possible to discuss reasonable accommodations. Academic accommodations are not retroactive.</w:t>
      </w:r>
    </w:p>
    <w:p w14:paraId="3BAB6351" w14:textId="77777777" w:rsidR="00256350" w:rsidRDefault="002F1526">
      <w:r>
        <w:t>Students who will be absent from course activities due to religious holidays</w:t>
      </w:r>
      <w:r>
        <w:t xml:space="preserve"> may seek reasonable accommodations by contacting the Dean of Students in writing within the first two weeks of the term. All requests must include specific dates for which the student requests accommodations.</w:t>
      </w:r>
    </w:p>
    <w:p w14:paraId="390E013A" w14:textId="77777777" w:rsidR="00256350" w:rsidRDefault="002F1526">
      <w:pPr>
        <w:pStyle w:val="Nadpis1"/>
        <w:numPr>
          <w:ilvl w:val="0"/>
          <w:numId w:val="1"/>
        </w:numPr>
      </w:pPr>
      <w:r>
        <w:t>Grading Scale</w:t>
      </w:r>
    </w:p>
    <w:tbl>
      <w:tblPr>
        <w:tblStyle w:val="a6"/>
        <w:tblW w:w="9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
        <w:gridCol w:w="1628"/>
        <w:gridCol w:w="6795"/>
      </w:tblGrid>
      <w:tr w:rsidR="00256350" w14:paraId="5731A10C" w14:textId="77777777">
        <w:tc>
          <w:tcPr>
            <w:tcW w:w="9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951F000" w14:textId="77777777" w:rsidR="00256350" w:rsidRDefault="002F1526">
            <w:pPr>
              <w:keepNext/>
              <w:keepLines/>
              <w:jc w:val="center"/>
              <w:rPr>
                <w:b/>
                <w:sz w:val="22"/>
              </w:rPr>
            </w:pPr>
            <w:r>
              <w:rPr>
                <w:b/>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771195A" w14:textId="77777777" w:rsidR="00256350" w:rsidRDefault="002F1526">
            <w:pPr>
              <w:keepNext/>
              <w:keepLines/>
              <w:jc w:val="center"/>
              <w:rPr>
                <w:b/>
                <w:sz w:val="22"/>
              </w:rPr>
            </w:pPr>
            <w:r>
              <w:rPr>
                <w:b/>
              </w:rPr>
              <w:t>Percentage*</w:t>
            </w:r>
          </w:p>
        </w:tc>
        <w:tc>
          <w:tcPr>
            <w:tcW w:w="679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8E65402" w14:textId="77777777" w:rsidR="00256350" w:rsidRDefault="002F1526">
            <w:pPr>
              <w:keepNext/>
              <w:keepLines/>
              <w:jc w:val="center"/>
              <w:rPr>
                <w:b/>
                <w:sz w:val="22"/>
              </w:rPr>
            </w:pPr>
            <w:r>
              <w:rPr>
                <w:b/>
              </w:rPr>
              <w:t>Description</w:t>
            </w:r>
          </w:p>
        </w:tc>
      </w:tr>
      <w:tr w:rsidR="00256350" w14:paraId="34560E37"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FC3EC6" w14:textId="77777777" w:rsidR="00256350" w:rsidRDefault="002F1526">
            <w:pPr>
              <w:keepNext/>
              <w:keepLines/>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00FD9B" w14:textId="77777777" w:rsidR="00256350" w:rsidRDefault="002F1526">
            <w:pPr>
              <w:keepNext/>
              <w:keepLines/>
              <w:jc w:val="center"/>
              <w:rPr>
                <w:sz w:val="22"/>
              </w:rPr>
            </w:pPr>
            <w:r>
              <w:t>95–100</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160E0EAF" w14:textId="77777777" w:rsidR="00256350" w:rsidRDefault="002F1526">
            <w:pPr>
              <w:keepNext/>
              <w:keepLines/>
              <w:jc w:val="both"/>
              <w:rPr>
                <w:sz w:val="22"/>
              </w:rPr>
            </w:pPr>
            <w:r>
              <w:rPr>
                <w:b/>
              </w:rPr>
              <w:t>Excellent performance</w:t>
            </w:r>
            <w:r>
              <w:t>. The student has shown originality and displayed an exceptional grasp of the material and a deep analytical understanding of the subject.</w:t>
            </w:r>
          </w:p>
        </w:tc>
      </w:tr>
      <w:tr w:rsidR="00256350" w14:paraId="7184614A"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46C281F" w14:textId="77777777" w:rsidR="00256350" w:rsidRDefault="002F1526">
            <w:pPr>
              <w:keepNext/>
              <w:keepLines/>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4C2CCB" w14:textId="77777777" w:rsidR="00256350" w:rsidRDefault="002F1526">
            <w:pPr>
              <w:keepNext/>
              <w:keepLines/>
              <w:jc w:val="center"/>
              <w:rPr>
                <w:sz w:val="22"/>
              </w:rPr>
            </w:pPr>
            <w:r>
              <w:t>90–94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195F2112" w14:textId="77777777" w:rsidR="00256350" w:rsidRDefault="00256350">
            <w:pPr>
              <w:widowControl w:val="0"/>
              <w:pBdr>
                <w:top w:val="nil"/>
                <w:left w:val="nil"/>
                <w:bottom w:val="nil"/>
                <w:right w:val="nil"/>
                <w:between w:val="nil"/>
              </w:pBdr>
              <w:spacing w:line="276" w:lineRule="auto"/>
              <w:rPr>
                <w:sz w:val="22"/>
              </w:rPr>
            </w:pPr>
          </w:p>
        </w:tc>
      </w:tr>
      <w:tr w:rsidR="00256350" w14:paraId="2995B13D"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E954519" w14:textId="77777777" w:rsidR="00256350" w:rsidRDefault="002F1526">
            <w:pPr>
              <w:keepNext/>
              <w:keepLines/>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88BB9B" w14:textId="77777777" w:rsidR="00256350" w:rsidRDefault="002F1526">
            <w:pPr>
              <w:keepNext/>
              <w:keepLines/>
              <w:jc w:val="center"/>
              <w:rPr>
                <w:sz w:val="22"/>
              </w:rPr>
            </w:pPr>
            <w:r>
              <w:t>87–89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B91F5F5" w14:textId="77777777" w:rsidR="00256350" w:rsidRDefault="002F1526">
            <w:pPr>
              <w:keepNext/>
              <w:keepLines/>
              <w:jc w:val="both"/>
              <w:rPr>
                <w:sz w:val="22"/>
              </w:rPr>
            </w:pPr>
            <w:r>
              <w:rPr>
                <w:b/>
              </w:rPr>
              <w:t>Good performance</w:t>
            </w:r>
            <w:r>
              <w:t>. The student has mastered the material, understands the subject well and has shown some originality of thought and/or considerable effort.</w:t>
            </w:r>
          </w:p>
        </w:tc>
      </w:tr>
      <w:tr w:rsidR="00256350" w14:paraId="07FD27E0"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EBD471A" w14:textId="77777777" w:rsidR="00256350" w:rsidRDefault="002F1526">
            <w:pPr>
              <w:keepNext/>
              <w:keepLines/>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5D9765" w14:textId="77777777" w:rsidR="00256350" w:rsidRDefault="002F1526">
            <w:pPr>
              <w:keepNext/>
              <w:keepLines/>
              <w:jc w:val="center"/>
              <w:rPr>
                <w:sz w:val="22"/>
              </w:rPr>
            </w:pPr>
            <w:r>
              <w:t>83–86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1785EDB6" w14:textId="77777777" w:rsidR="00256350" w:rsidRDefault="00256350">
            <w:pPr>
              <w:widowControl w:val="0"/>
              <w:pBdr>
                <w:top w:val="nil"/>
                <w:left w:val="nil"/>
                <w:bottom w:val="nil"/>
                <w:right w:val="nil"/>
                <w:between w:val="nil"/>
              </w:pBdr>
              <w:spacing w:line="276" w:lineRule="auto"/>
              <w:rPr>
                <w:sz w:val="22"/>
              </w:rPr>
            </w:pPr>
          </w:p>
        </w:tc>
      </w:tr>
      <w:tr w:rsidR="00256350" w14:paraId="31DA9196"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5EF7E2A" w14:textId="77777777" w:rsidR="00256350" w:rsidRDefault="002F1526">
            <w:pPr>
              <w:keepNext/>
              <w:keepLines/>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C7D72B" w14:textId="77777777" w:rsidR="00256350" w:rsidRDefault="002F1526">
            <w:pPr>
              <w:keepNext/>
              <w:keepLines/>
              <w:jc w:val="center"/>
              <w:rPr>
                <w:sz w:val="22"/>
              </w:rPr>
            </w:pPr>
            <w:r>
              <w:t>80–82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50965227" w14:textId="77777777" w:rsidR="00256350" w:rsidRDefault="00256350">
            <w:pPr>
              <w:widowControl w:val="0"/>
              <w:pBdr>
                <w:top w:val="nil"/>
                <w:left w:val="nil"/>
                <w:bottom w:val="nil"/>
                <w:right w:val="nil"/>
                <w:between w:val="nil"/>
              </w:pBdr>
              <w:spacing w:line="276" w:lineRule="auto"/>
              <w:rPr>
                <w:sz w:val="22"/>
              </w:rPr>
            </w:pPr>
          </w:p>
        </w:tc>
      </w:tr>
      <w:tr w:rsidR="00256350" w14:paraId="61CAA49A"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100527" w14:textId="77777777" w:rsidR="00256350" w:rsidRDefault="002F1526">
            <w:pPr>
              <w:keepNext/>
              <w:keepLines/>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A284F4" w14:textId="77777777" w:rsidR="00256350" w:rsidRDefault="002F1526">
            <w:pPr>
              <w:keepNext/>
              <w:keepLines/>
              <w:jc w:val="center"/>
              <w:rPr>
                <w:sz w:val="22"/>
              </w:rPr>
            </w:pPr>
            <w:r>
              <w:t>77–79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3D3720A" w14:textId="77777777" w:rsidR="00256350" w:rsidRDefault="002F1526">
            <w:pPr>
              <w:keepNext/>
              <w:keepLines/>
              <w:jc w:val="both"/>
              <w:rPr>
                <w:sz w:val="22"/>
              </w:rPr>
            </w:pPr>
            <w:r>
              <w:rPr>
                <w:b/>
              </w:rPr>
              <w:t>Fair performance</w:t>
            </w:r>
            <w:r>
              <w:t xml:space="preserve">. The student has acquired an acceptable understanding of the material and essential subject matter of the </w:t>
            </w:r>
            <w:proofErr w:type="gramStart"/>
            <w:r>
              <w:t>course, but</w:t>
            </w:r>
            <w:proofErr w:type="gramEnd"/>
            <w:r>
              <w:t xml:space="preserve"> has not succeeded in translating this understanding into consistently creative or original work.</w:t>
            </w:r>
          </w:p>
        </w:tc>
      </w:tr>
      <w:tr w:rsidR="00256350" w14:paraId="6448F774"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6197FE9" w14:textId="77777777" w:rsidR="00256350" w:rsidRDefault="002F1526">
            <w:pPr>
              <w:keepNext/>
              <w:keepLines/>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4CF0EE" w14:textId="77777777" w:rsidR="00256350" w:rsidRDefault="002F1526">
            <w:pPr>
              <w:keepNext/>
              <w:keepLines/>
              <w:jc w:val="center"/>
              <w:rPr>
                <w:sz w:val="22"/>
              </w:rPr>
            </w:pPr>
            <w:r>
              <w:t>73–76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21C3816D" w14:textId="77777777" w:rsidR="00256350" w:rsidRDefault="00256350">
            <w:pPr>
              <w:widowControl w:val="0"/>
              <w:pBdr>
                <w:top w:val="nil"/>
                <w:left w:val="nil"/>
                <w:bottom w:val="nil"/>
                <w:right w:val="nil"/>
                <w:between w:val="nil"/>
              </w:pBdr>
              <w:spacing w:line="276" w:lineRule="auto"/>
              <w:rPr>
                <w:sz w:val="22"/>
              </w:rPr>
            </w:pPr>
          </w:p>
        </w:tc>
      </w:tr>
      <w:tr w:rsidR="00256350" w14:paraId="6A0CF6D0"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4A1A92" w14:textId="77777777" w:rsidR="00256350" w:rsidRDefault="002F1526">
            <w:pPr>
              <w:keepNext/>
              <w:keepLines/>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EA2F6D" w14:textId="77777777" w:rsidR="00256350" w:rsidRDefault="002F1526">
            <w:pPr>
              <w:keepNext/>
              <w:keepLines/>
              <w:jc w:val="center"/>
              <w:rPr>
                <w:sz w:val="22"/>
              </w:rPr>
            </w:pPr>
            <w:r>
              <w:t>70–72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422A4103" w14:textId="77777777" w:rsidR="00256350" w:rsidRDefault="00256350">
            <w:pPr>
              <w:widowControl w:val="0"/>
              <w:pBdr>
                <w:top w:val="nil"/>
                <w:left w:val="nil"/>
                <w:bottom w:val="nil"/>
                <w:right w:val="nil"/>
                <w:between w:val="nil"/>
              </w:pBdr>
              <w:spacing w:line="276" w:lineRule="auto"/>
              <w:rPr>
                <w:sz w:val="22"/>
              </w:rPr>
            </w:pPr>
          </w:p>
        </w:tc>
      </w:tr>
      <w:tr w:rsidR="00256350" w14:paraId="5FCEBF78"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E658AE4" w14:textId="77777777" w:rsidR="00256350" w:rsidRDefault="002F1526">
            <w:pPr>
              <w:keepNext/>
              <w:keepLines/>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E13EF" w14:textId="77777777" w:rsidR="00256350" w:rsidRDefault="002F1526">
            <w:pPr>
              <w:keepNext/>
              <w:keepLines/>
              <w:jc w:val="center"/>
              <w:rPr>
                <w:sz w:val="22"/>
              </w:rPr>
            </w:pPr>
            <w:r>
              <w:t>65–69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D9FA020" w14:textId="77777777" w:rsidR="00256350" w:rsidRDefault="002F1526">
            <w:pPr>
              <w:keepNext/>
              <w:keepLines/>
              <w:jc w:val="both"/>
              <w:rPr>
                <w:sz w:val="22"/>
              </w:rPr>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w:t>
            </w:r>
            <w:r>
              <w:t xml:space="preserve"> passing mark for the General College Courses and Electives.</w:t>
            </w:r>
          </w:p>
        </w:tc>
      </w:tr>
      <w:tr w:rsidR="00256350" w14:paraId="09B31856"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9944240" w14:textId="77777777" w:rsidR="00256350" w:rsidRDefault="002F1526">
            <w:pPr>
              <w:keepNext/>
              <w:keepLines/>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BE5B0D" w14:textId="77777777" w:rsidR="00256350" w:rsidRDefault="002F1526">
            <w:pPr>
              <w:keepNext/>
              <w:keepLines/>
              <w:jc w:val="center"/>
              <w:rPr>
                <w:sz w:val="22"/>
              </w:rPr>
            </w:pPr>
            <w:r>
              <w:t>60–64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0CB7FEB5" w14:textId="77777777" w:rsidR="00256350" w:rsidRDefault="00256350">
            <w:pPr>
              <w:widowControl w:val="0"/>
              <w:pBdr>
                <w:top w:val="nil"/>
                <w:left w:val="nil"/>
                <w:bottom w:val="nil"/>
                <w:right w:val="nil"/>
                <w:between w:val="nil"/>
              </w:pBdr>
              <w:spacing w:line="276" w:lineRule="auto"/>
              <w:rPr>
                <w:sz w:val="22"/>
              </w:rPr>
            </w:pPr>
          </w:p>
        </w:tc>
      </w:tr>
      <w:tr w:rsidR="00256350" w14:paraId="18088C71"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6B93FA9" w14:textId="77777777" w:rsidR="00256350" w:rsidRDefault="002F1526">
            <w:pPr>
              <w:keepNext/>
              <w:keepLines/>
              <w:jc w:val="center"/>
              <w:rPr>
                <w:sz w:val="22"/>
              </w:rPr>
            </w:pPr>
            <w: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CBF482" w14:textId="77777777" w:rsidR="00256350" w:rsidRDefault="002F1526">
            <w:pPr>
              <w:keepNext/>
              <w:keepLines/>
              <w:jc w:val="center"/>
              <w:rPr>
                <w:sz w:val="22"/>
              </w:rPr>
            </w:pPr>
            <w:r>
              <w:t>0–59</w:t>
            </w:r>
          </w:p>
        </w:tc>
        <w:tc>
          <w:tcPr>
            <w:tcW w:w="6795" w:type="dxa"/>
            <w:tcBorders>
              <w:top w:val="nil"/>
              <w:left w:val="nil"/>
              <w:bottom w:val="single" w:sz="8" w:space="0" w:color="000000"/>
              <w:right w:val="single" w:sz="8" w:space="0" w:color="000000"/>
            </w:tcBorders>
            <w:tcMar>
              <w:top w:w="0" w:type="dxa"/>
              <w:left w:w="108" w:type="dxa"/>
              <w:bottom w:w="0" w:type="dxa"/>
              <w:right w:w="108" w:type="dxa"/>
            </w:tcMar>
          </w:tcPr>
          <w:p w14:paraId="5A700F51" w14:textId="77777777" w:rsidR="00256350" w:rsidRDefault="002F1526">
            <w:pPr>
              <w:keepNext/>
              <w:keepLines/>
              <w:jc w:val="both"/>
              <w:rPr>
                <w:sz w:val="22"/>
              </w:rPr>
            </w:pPr>
            <w:r>
              <w:rPr>
                <w:b/>
              </w:rPr>
              <w:t>Fail</w:t>
            </w:r>
            <w:r>
              <w:t>. The student has not succeeded in mastering the subject matter covered in the course.</w:t>
            </w:r>
          </w:p>
        </w:tc>
      </w:tr>
    </w:tbl>
    <w:p w14:paraId="1B0081C0" w14:textId="77777777" w:rsidR="00256350" w:rsidRDefault="002F1526">
      <w:pPr>
        <w:rPr>
          <w:sz w:val="19"/>
          <w:szCs w:val="19"/>
        </w:rPr>
      </w:pPr>
      <w:r>
        <w:rPr>
          <w:sz w:val="19"/>
          <w:szCs w:val="19"/>
        </w:rPr>
        <w:t>* Decimals should be rounded to the nearest whole number.</w:t>
      </w:r>
    </w:p>
    <w:p w14:paraId="7D7E6D26" w14:textId="77777777" w:rsidR="00256350" w:rsidRDefault="00256350"/>
    <w:p w14:paraId="762E592A" w14:textId="77777777" w:rsidR="00256350" w:rsidRDefault="002F1526">
      <w:r>
        <w:t>Prepared by: David Vaughan</w:t>
      </w:r>
    </w:p>
    <w:p w14:paraId="6B1FA4F4" w14:textId="77777777" w:rsidR="00256350" w:rsidRDefault="002F1526">
      <w:r>
        <w:t>Date:30th January 2023</w:t>
      </w:r>
    </w:p>
    <w:p w14:paraId="380818DB" w14:textId="77777777" w:rsidR="00256350" w:rsidRDefault="00256350"/>
    <w:p w14:paraId="29AE58E9" w14:textId="77777777" w:rsidR="00256350" w:rsidRDefault="002F1526">
      <w:r>
        <w:t>Approved by: Ted Turnau, Ph.D.</w:t>
      </w:r>
    </w:p>
    <w:p w14:paraId="2095A3D6" w14:textId="77777777" w:rsidR="00256350" w:rsidRDefault="002F1526">
      <w:r>
        <w:t xml:space="preserve">Date: 30th </w:t>
      </w:r>
      <w:proofErr w:type="gramStart"/>
      <w:r>
        <w:t>January,</w:t>
      </w:r>
      <w:proofErr w:type="gramEnd"/>
      <w:r>
        <w:t xml:space="preserve"> 2023</w:t>
      </w:r>
    </w:p>
    <w:sectPr w:rsidR="00256350">
      <w:footerReference w:type="default" r:id="rId13"/>
      <w:headerReference w:type="first" r:id="rId14"/>
      <w:footerReference w:type="first" r:id="rId15"/>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0B37" w14:textId="77777777" w:rsidR="002F1526" w:rsidRDefault="002F1526">
      <w:r>
        <w:separator/>
      </w:r>
    </w:p>
  </w:endnote>
  <w:endnote w:type="continuationSeparator" w:id="0">
    <w:p w14:paraId="1E5D20DB" w14:textId="77777777" w:rsidR="002F1526" w:rsidRDefault="002F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34CF" w14:textId="77777777" w:rsidR="00256350" w:rsidRDefault="002F152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122B">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D122B">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5028" w14:textId="77777777" w:rsidR="00256350" w:rsidRDefault="002F152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122B">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D122B">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AD0B" w14:textId="77777777" w:rsidR="002F1526" w:rsidRDefault="002F1526">
      <w:r>
        <w:separator/>
      </w:r>
    </w:p>
  </w:footnote>
  <w:footnote w:type="continuationSeparator" w:id="0">
    <w:p w14:paraId="224F0B32" w14:textId="77777777" w:rsidR="002F1526" w:rsidRDefault="002F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A3D7" w14:textId="77777777" w:rsidR="00256350" w:rsidRDefault="002F1526">
    <w:pPr>
      <w:pBdr>
        <w:top w:val="nil"/>
        <w:left w:val="nil"/>
        <w:bottom w:val="nil"/>
        <w:right w:val="nil"/>
        <w:between w:val="nil"/>
      </w:pBdr>
      <w:spacing w:before="240" w:after="600"/>
      <w:rPr>
        <w:b/>
        <w:color w:val="000000"/>
        <w:sz w:val="36"/>
        <w:szCs w:val="36"/>
      </w:rPr>
    </w:pPr>
    <w:r>
      <w:rPr>
        <w:b/>
        <w:noProof/>
        <w:color w:val="000000"/>
        <w:sz w:val="36"/>
        <w:szCs w:val="36"/>
      </w:rPr>
      <w:drawing>
        <wp:anchor distT="0" distB="0" distL="114300" distR="114300" simplePos="0" relativeHeight="251658240" behindDoc="0" locked="0" layoutInCell="1" hidden="0" allowOverlap="1" wp14:anchorId="56DD48FD" wp14:editId="024604A1">
          <wp:simplePos x="0" y="0"/>
          <wp:positionH relativeFrom="margin">
            <wp:posOffset>3124200</wp:posOffset>
          </wp:positionH>
          <wp:positionV relativeFrom="margin">
            <wp:posOffset>-811528</wp:posOffset>
          </wp:positionV>
          <wp:extent cx="2816225" cy="575945"/>
          <wp:effectExtent l="0" t="0" r="0" b="0"/>
          <wp:wrapSquare wrapText="bothSides" distT="0" distB="0" distL="114300" distR="114300"/>
          <wp:docPr id="5"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b/>
        <w:color w:val="000000"/>
        <w:sz w:val="36"/>
        <w:szCs w:val="36"/>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821DE"/>
    <w:multiLevelType w:val="multilevel"/>
    <w:tmpl w:val="0F6E579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8C7E36"/>
    <w:multiLevelType w:val="multilevel"/>
    <w:tmpl w:val="58763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AB6473"/>
    <w:multiLevelType w:val="multilevel"/>
    <w:tmpl w:val="B836A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676017"/>
    <w:multiLevelType w:val="multilevel"/>
    <w:tmpl w:val="3788D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50"/>
    <w:rsid w:val="00256350"/>
    <w:rsid w:val="002F1526"/>
    <w:rsid w:val="005D1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BA53"/>
  <w15:docId w15:val="{07755F8B-6ADD-41C5-9F6F-F88AD91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5274"/>
    <w:rPr>
      <w:rFonts w:eastAsia="Calibri"/>
      <w:szCs w:val="22"/>
    </w:rPr>
  </w:style>
  <w:style w:type="paragraph" w:styleId="Nadpis1">
    <w:name w:val="heading 1"/>
    <w:basedOn w:val="Normln"/>
    <w:next w:val="Normln"/>
    <w:link w:val="Nadpis1Char"/>
    <w:uiPriority w:val="9"/>
    <w:qFormat/>
    <w:rsid w:val="00DA22E6"/>
    <w:pPr>
      <w:keepNext/>
      <w:keepLines/>
      <w:numPr>
        <w:numId w:val="4"/>
      </w:numPr>
      <w:spacing w:before="240" w:after="120"/>
      <w:ind w:left="360"/>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DA22E6"/>
    <w:pPr>
      <w:keepNext/>
      <w:spacing w:before="120" w:after="120"/>
      <w:outlineLvl w:val="1"/>
    </w:pPr>
    <w:rPr>
      <w:rFonts w:eastAsia="Times New Roman" w:cs="Arial"/>
      <w:b/>
      <w:i/>
      <w:szCs w:val="24"/>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rPr>
  </w:style>
  <w:style w:type="paragraph" w:styleId="Nadpis6">
    <w:name w:val="heading 6"/>
    <w:basedOn w:val="Normln"/>
    <w:next w:val="Normln"/>
    <w:uiPriority w:val="9"/>
    <w:semiHidden/>
    <w:unhideWhenUsed/>
    <w:qFormat/>
    <w:pPr>
      <w:keepNext/>
      <w:keepLines/>
      <w:spacing w:before="200" w:after="4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basedOn w:val="Standardnpsmoodstavce"/>
    <w:unhideWhenUsed/>
    <w:rsid w:val="00774600"/>
    <w:rPr>
      <w:color w:val="0000FF"/>
      <w:u w:val="single"/>
    </w:rPr>
  </w:style>
  <w:style w:type="paragraph" w:styleId="Odstavecseseznamem">
    <w:name w:val="List Paragraph"/>
    <w:basedOn w:val="Normln"/>
    <w:qFormat/>
    <w:rsid w:val="00774600"/>
    <w:pPr>
      <w:ind w:left="720"/>
      <w:contextualSpacing/>
    </w:pPr>
  </w:style>
  <w:style w:type="paragraph" w:styleId="Zpat">
    <w:name w:val="footer"/>
    <w:basedOn w:val="Normln"/>
    <w:link w:val="ZpatChar"/>
    <w:unhideWhenUsed/>
    <w:rsid w:val="00774600"/>
    <w:pPr>
      <w:tabs>
        <w:tab w:val="center" w:pos="4680"/>
        <w:tab w:val="right" w:pos="9360"/>
      </w:tabs>
    </w:pPr>
  </w:style>
  <w:style w:type="character" w:customStyle="1" w:styleId="ZpatChar">
    <w:name w:val="Zápatí Char"/>
    <w:basedOn w:val="Standardnpsmoodstavce"/>
    <w:link w:val="Zpat"/>
    <w:rsid w:val="00774600"/>
    <w:rPr>
      <w:rFonts w:ascii="Verdana" w:eastAsia="Calibri" w:hAnsi="Verdana"/>
      <w:szCs w:val="22"/>
      <w:lang w:val="en-US" w:eastAsia="en-US" w:bidi="ar-SA"/>
    </w:rPr>
  </w:style>
  <w:style w:type="character" w:customStyle="1" w:styleId="apple-style-span">
    <w:name w:val="apple-style-span"/>
    <w:basedOn w:val="Standardnpsmoodstavce"/>
    <w:rsid w:val="00774600"/>
  </w:style>
  <w:style w:type="table" w:styleId="Mkatabulky">
    <w:name w:val="Table Grid"/>
    <w:basedOn w:val="Normlntabulka"/>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DA22E6"/>
    <w:rPr>
      <w:rFonts w:ascii="Verdana" w:hAnsi="Verdana" w:cs="Arial"/>
      <w:b/>
      <w:i/>
      <w:szCs w:val="24"/>
    </w:rPr>
  </w:style>
  <w:style w:type="character" w:customStyle="1" w:styleId="KatarnaSvtkov">
    <w:name w:val="Katarína Svítková"/>
    <w:basedOn w:val="Standardnpsmoodstavce"/>
    <w:semiHidden/>
    <w:rsid w:val="003626F4"/>
    <w:rPr>
      <w:rFonts w:ascii="Arial" w:hAnsi="Arial" w:cs="Arial"/>
      <w:color w:val="auto"/>
      <w:sz w:val="20"/>
      <w:szCs w:val="20"/>
    </w:rPr>
  </w:style>
  <w:style w:type="paragraph" w:styleId="Textbubliny">
    <w:name w:val="Balloon Text"/>
    <w:basedOn w:val="Normln"/>
    <w:link w:val="TextbublinyChar"/>
    <w:rsid w:val="00335672"/>
    <w:rPr>
      <w:rFonts w:ascii="Tahoma" w:hAnsi="Tahoma" w:cs="Tahoma"/>
      <w:sz w:val="16"/>
      <w:szCs w:val="16"/>
    </w:rPr>
  </w:style>
  <w:style w:type="character" w:customStyle="1" w:styleId="TextbublinyChar">
    <w:name w:val="Text bubliny Char"/>
    <w:basedOn w:val="Standardnpsmoodstavce"/>
    <w:link w:val="Textbubliny"/>
    <w:rsid w:val="00335672"/>
    <w:rPr>
      <w:rFonts w:ascii="Tahoma" w:eastAsia="Calibri" w:hAnsi="Tahoma" w:cs="Tahoma"/>
      <w:sz w:val="16"/>
      <w:szCs w:val="16"/>
    </w:rPr>
  </w:style>
  <w:style w:type="paragraph" w:customStyle="1" w:styleId="Syllabus">
    <w:name w:val="Syllabus"/>
    <w:basedOn w:val="Normln"/>
    <w:qFormat/>
    <w:rsid w:val="00335672"/>
    <w:pPr>
      <w:spacing w:before="240" w:after="600"/>
    </w:pPr>
    <w:rPr>
      <w:b/>
      <w:sz w:val="36"/>
      <w:szCs w:val="36"/>
    </w:rPr>
  </w:style>
  <w:style w:type="paragraph" w:customStyle="1" w:styleId="CourseTitle">
    <w:name w:val="Course Title"/>
    <w:basedOn w:val="Normln"/>
    <w:qFormat/>
    <w:rsid w:val="00335672"/>
    <w:pPr>
      <w:spacing w:after="480"/>
    </w:pPr>
    <w:rPr>
      <w:b/>
      <w:sz w:val="36"/>
      <w:szCs w:val="36"/>
    </w:rPr>
  </w:style>
  <w:style w:type="character" w:customStyle="1" w:styleId="Nadpis1Char">
    <w:name w:val="Nadpis 1 Char"/>
    <w:basedOn w:val="Standardnpsmoodstavce"/>
    <w:link w:val="Nadpis1"/>
    <w:rsid w:val="00DA22E6"/>
    <w:rPr>
      <w:rFonts w:ascii="Verdana" w:eastAsiaTheme="majorEastAsia" w:hAnsi="Verdana" w:cstheme="majorBidi"/>
      <w:b/>
      <w:bCs/>
      <w:szCs w:val="28"/>
    </w:rPr>
  </w:style>
  <w:style w:type="paragraph" w:styleId="Zhlav">
    <w:name w:val="header"/>
    <w:basedOn w:val="Normln"/>
    <w:link w:val="ZhlavChar"/>
    <w:rsid w:val="00E15F37"/>
    <w:pPr>
      <w:tabs>
        <w:tab w:val="center" w:pos="4680"/>
        <w:tab w:val="right" w:pos="9360"/>
      </w:tabs>
    </w:pPr>
  </w:style>
  <w:style w:type="character" w:customStyle="1" w:styleId="ZhlavChar">
    <w:name w:val="Záhlaví Char"/>
    <w:basedOn w:val="Standardnpsmoodstavce"/>
    <w:link w:val="Zhlav"/>
    <w:rsid w:val="00E15F37"/>
    <w:rPr>
      <w:rFonts w:ascii="Verdana" w:eastAsia="Calibri" w:hAnsi="Verdana"/>
      <w:szCs w:val="22"/>
    </w:rPr>
  </w:style>
  <w:style w:type="character" w:styleId="Zstupntext">
    <w:name w:val="Placeholder Text"/>
    <w:basedOn w:val="Standardnpsmoodstavce"/>
    <w:uiPriority w:val="99"/>
    <w:semiHidden/>
    <w:rsid w:val="00A018A0"/>
    <w:rPr>
      <w:color w:val="808080"/>
    </w:rPr>
  </w:style>
  <w:style w:type="paragraph" w:customStyle="1" w:styleId="Heading1withoutnumbers">
    <w:name w:val="Heading 1 without numbers"/>
    <w:basedOn w:val="Nadpis1"/>
    <w:qFormat/>
    <w:rsid w:val="00516CAC"/>
    <w:pPr>
      <w:numPr>
        <w:numId w:val="0"/>
      </w:numPr>
    </w:pPr>
  </w:style>
  <w:style w:type="character" w:styleId="Odkaznakoment">
    <w:name w:val="annotation reference"/>
    <w:basedOn w:val="Standardnpsmoodstavce"/>
    <w:semiHidden/>
    <w:unhideWhenUsed/>
    <w:rsid w:val="00FB58B7"/>
    <w:rPr>
      <w:sz w:val="16"/>
      <w:szCs w:val="16"/>
    </w:rPr>
  </w:style>
  <w:style w:type="paragraph" w:styleId="Textkomente">
    <w:name w:val="annotation text"/>
    <w:basedOn w:val="Normln"/>
    <w:link w:val="TextkomenteChar"/>
    <w:semiHidden/>
    <w:unhideWhenUsed/>
    <w:rsid w:val="00FB58B7"/>
    <w:rPr>
      <w:szCs w:val="20"/>
    </w:rPr>
  </w:style>
  <w:style w:type="character" w:customStyle="1" w:styleId="TextkomenteChar">
    <w:name w:val="Text komentáře Char"/>
    <w:basedOn w:val="Standardnpsmoodstavce"/>
    <w:link w:val="Textkomente"/>
    <w:semiHidden/>
    <w:rsid w:val="00FB58B7"/>
    <w:rPr>
      <w:rFonts w:ascii="Verdana" w:eastAsia="Calibri" w:hAnsi="Verdana"/>
    </w:rPr>
  </w:style>
  <w:style w:type="paragraph" w:styleId="Pedmtkomente">
    <w:name w:val="annotation subject"/>
    <w:basedOn w:val="Textkomente"/>
    <w:next w:val="Textkomente"/>
    <w:link w:val="PedmtkomenteChar"/>
    <w:semiHidden/>
    <w:unhideWhenUsed/>
    <w:rsid w:val="00FB58B7"/>
    <w:rPr>
      <w:b/>
      <w:bCs/>
    </w:rPr>
  </w:style>
  <w:style w:type="character" w:customStyle="1" w:styleId="PedmtkomenteChar">
    <w:name w:val="Předmět komentáře Char"/>
    <w:basedOn w:val="TextkomenteChar"/>
    <w:link w:val="Pedmtkomente"/>
    <w:semiHidden/>
    <w:rsid w:val="00FB58B7"/>
    <w:rPr>
      <w:rFonts w:ascii="Verdana" w:eastAsia="Calibri" w:hAnsi="Verdana"/>
      <w:b/>
      <w:bCs/>
    </w:rPr>
  </w:style>
  <w:style w:type="paragraph" w:styleId="Revize">
    <w:name w:val="Revision"/>
    <w:hidden/>
    <w:uiPriority w:val="99"/>
    <w:semiHidden/>
    <w:rsid w:val="00063DD3"/>
    <w:rPr>
      <w:rFonts w:eastAsia="Calibri"/>
      <w:szCs w:val="22"/>
    </w:rPr>
  </w:style>
  <w:style w:type="character" w:styleId="Nevyeenzmnka">
    <w:name w:val="Unresolved Mention"/>
    <w:basedOn w:val="Standardnpsmoodstavce"/>
    <w:uiPriority w:val="99"/>
    <w:semiHidden/>
    <w:unhideWhenUsed/>
    <w:rsid w:val="005D6D55"/>
    <w:rPr>
      <w:color w:val="605E5C"/>
      <w:shd w:val="clear" w:color="auto" w:fill="E1DFDD"/>
    </w:rPr>
  </w:style>
  <w:style w:type="character" w:customStyle="1" w:styleId="m-8364242684969969879gmail-a-size-base">
    <w:name w:val="m_-8364242684969969879gmail-a-size-base"/>
    <w:rsid w:val="005D6D55"/>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CellMar>
        <w:left w:w="115" w:type="dxa"/>
        <w:right w:w="115" w:type="dxa"/>
      </w:tblCellMar>
    </w:tblPr>
  </w:style>
  <w:style w:type="table" w:customStyle="1" w:styleId="a2">
    <w:basedOn w:val="Normlntabulka"/>
    <w:tblPr>
      <w:tblStyleRowBandSize w:val="1"/>
      <w:tblStyleColBandSize w:val="1"/>
      <w:tblCellMar>
        <w:left w:w="0" w:type="dxa"/>
        <w:right w:w="0"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vaughan@auuni.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l.org/cli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s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ytimes.com/" TargetMode="External"/><Relationship Id="rId4" Type="http://schemas.openxmlformats.org/officeDocument/2006/relationships/settings" Target="settings.xml"/><Relationship Id="rId9" Type="http://schemas.openxmlformats.org/officeDocument/2006/relationships/hyperlink" Target="http://lennonwall.aauni.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ndIwU7KwjjPPg/qLqqKCAUF0YA==">AMUW2mXGPKR0tlZLf/BIRWqB+PVzoxKdjSIf5guR85wVCmPT+ASITV7gzC15kAb6Jq/kI0FXP8JAdiVWrqTNjp10w1IZRQF87MT5Y0F+duYBX4AscY7kfAbf4b4tpZEZj5LdnAigqPbkoRhSRj4TvnmL+LShBckY8mToCzKPUmM052K+P/uo3AumyJNynRQXTSf97AE1vdm5ylcycQmcRq8nsxUOtdp6ZMml72h4mA+kP8+tBZOqp81CR3QBO+WxS0PydQL3iR1FStu0XRRg7DlMPV1G8GU+tTQInC3rl7MqAa7QAfSxpfGGpQht9nsBupUp1C4x2WEBd3nrg1aAadpmZh53DompZLxIfibQmfg4dRBgd0CstdFQ4r/c+p3wsNwNj6x+pt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12834</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Svoboda;Anglo-American University</dc:creator>
  <cp:lastModifiedBy>David Vaughan</cp:lastModifiedBy>
  <cp:revision>2</cp:revision>
  <dcterms:created xsi:type="dcterms:W3CDTF">2023-02-06T13:58:00Z</dcterms:created>
  <dcterms:modified xsi:type="dcterms:W3CDTF">2023-02-06T13:58:00Z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0x010100A33805ADA183284081056E4A4CFBE18A</vt:lpwstr>
  </property>
</Properties>
</file>